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36pt;margin-top:36pt;width:540pt;height:712.1pt;mso-position-horizontal-relative:page;mso-position-vertical-relative:page;z-index:-93400" coordorigin="720,720" coordsize="10800,14242">
            <v:shape style="position:absolute;left:720;top:720;width:10800;height:14242" coordorigin="720,720" coordsize="10800,14242" path="m11460,720l780,720,757,725,738,738,725,757,720,780,720,14902,725,14925,738,14944,757,14957,780,14962,11460,14962,11483,14957,11502,14944,11515,14925,11520,14902,11520,14861,821,14861,821,821,11520,821,11520,780,11515,757,11502,738,11483,725,11460,720xm11520,821l11419,821,11419,14861,11520,14861,11520,821xe" filled="true" fillcolor="#252962" stroked="false">
              <v:path arrowok="t"/>
              <v:fill type="solid"/>
            </v:shape>
            <v:shape style="position:absolute;left:964;top:964;width:10311;height:13752" coordorigin="965,965" coordsize="10311,13752" path="m11215,965l1025,965,1001,970,982,982,970,1001,965,1025,965,14657,970,14680,982,14699,1001,14712,1025,14717,11215,14717,11239,14712,11258,14699,11270,14680,11275,14657,11275,14645,1037,14645,1037,1037,11275,1037,11275,1025,11270,1001,11258,982,11239,970,11215,965xm11275,1037l11203,1037,11203,14645,11275,14645,11275,1037xe" filled="true" fillcolor="#d9b053" stroked="false">
              <v:path arrowok="t"/>
              <v:fill type="solid"/>
            </v:shape>
            <v:shape style="position:absolute;left:1455;top:4060;width:9750;height:6315" type="#_x0000_t75" stroked="false">
              <v:imagedata r:id="rId5" o:title=""/>
            </v:shape>
            <w10:wrap type="none"/>
          </v:group>
        </w:pict>
      </w:r>
    </w:p>
    <w:p>
      <w:pPr>
        <w:pStyle w:val="BodyText"/>
        <w:rPr>
          <w:rFonts w:ascii="Times New Roman"/>
          <w:sz w:val="20"/>
        </w:rPr>
      </w:pPr>
    </w:p>
    <w:p>
      <w:pPr>
        <w:pStyle w:val="BodyText"/>
        <w:spacing w:before="4"/>
        <w:rPr>
          <w:rFonts w:ascii="Times New Roman"/>
          <w:sz w:val="24"/>
        </w:rPr>
      </w:pPr>
    </w:p>
    <w:p>
      <w:pPr>
        <w:pStyle w:val="Heading1"/>
        <w:spacing w:before="101"/>
        <w:ind w:left="3117"/>
      </w:pPr>
      <w:r>
        <w:rPr>
          <w:color w:val="8CB3E2"/>
          <w:w w:val="120"/>
        </w:rPr>
        <w:t>Orange County Public Schools</w:t>
      </w:r>
    </w:p>
    <w:p>
      <w:pPr>
        <w:spacing w:line="271" w:lineRule="auto" w:before="72"/>
        <w:ind w:left="2557" w:right="2595" w:firstLine="0"/>
        <w:jc w:val="center"/>
        <w:rPr>
          <w:rFonts w:ascii="Gill Sans MT"/>
          <w:b/>
          <w:sz w:val="70"/>
        </w:rPr>
      </w:pPr>
      <w:r>
        <w:rPr>
          <w:rFonts w:ascii="Gill Sans MT"/>
          <w:b/>
          <w:color w:val="252962"/>
          <w:spacing w:val="-5"/>
          <w:w w:val="120"/>
          <w:sz w:val="70"/>
        </w:rPr>
        <w:t>Forsyth</w:t>
      </w:r>
      <w:r>
        <w:rPr>
          <w:rFonts w:ascii="Gill Sans MT"/>
          <w:b/>
          <w:color w:val="252962"/>
          <w:spacing w:val="-117"/>
          <w:w w:val="120"/>
          <w:sz w:val="70"/>
        </w:rPr>
        <w:t> </w:t>
      </w:r>
      <w:r>
        <w:rPr>
          <w:rFonts w:ascii="Gill Sans MT"/>
          <w:b/>
          <w:color w:val="252962"/>
          <w:spacing w:val="-6"/>
          <w:w w:val="120"/>
          <w:sz w:val="70"/>
        </w:rPr>
        <w:t>Woods </w:t>
      </w:r>
      <w:r>
        <w:rPr>
          <w:rFonts w:ascii="Gill Sans MT"/>
          <w:b/>
          <w:color w:val="252962"/>
          <w:w w:val="120"/>
          <w:sz w:val="70"/>
        </w:rPr>
        <w:t>Elementary</w:t>
      </w: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spacing w:before="8"/>
        <w:rPr>
          <w:rFonts w:ascii="Gill Sans MT"/>
          <w:b/>
          <w:sz w:val="25"/>
        </w:rPr>
      </w:pPr>
    </w:p>
    <w:p>
      <w:pPr>
        <w:spacing w:before="104"/>
        <w:ind w:left="807" w:right="0" w:firstLine="0"/>
        <w:jc w:val="left"/>
        <w:rPr>
          <w:rFonts w:ascii="Gill Sans MT"/>
          <w:b/>
          <w:sz w:val="48"/>
        </w:rPr>
      </w:pPr>
      <w:r>
        <w:rPr>
          <w:rFonts w:ascii="Gill Sans MT"/>
          <w:b/>
          <w:color w:val="252962"/>
          <w:w w:val="120"/>
          <w:sz w:val="48"/>
        </w:rPr>
        <w:t>2019-20 School Improvement Plan</w:t>
      </w:r>
    </w:p>
    <w:p>
      <w:pPr>
        <w:spacing w:after="0"/>
        <w:jc w:val="left"/>
        <w:rPr>
          <w:rFonts w:ascii="Gill Sans MT"/>
          <w:sz w:val="48"/>
        </w:rPr>
        <w:sectPr>
          <w:type w:val="continuous"/>
          <w:pgSz w:w="12240" w:h="15840"/>
          <w:pgMar w:top="720" w:bottom="280" w:left="620" w:right="580"/>
        </w:sectPr>
      </w:pPr>
    </w:p>
    <w:p>
      <w:pPr>
        <w:pStyle w:val="BodyText"/>
        <w:spacing w:before="9"/>
        <w:rPr>
          <w:rFonts w:ascii="Gill Sans MT"/>
          <w:b/>
          <w:sz w:val="4"/>
        </w:rPr>
      </w:pPr>
    </w:p>
    <w:p>
      <w:pPr>
        <w:pStyle w:val="BodyText"/>
        <w:spacing w:line="46" w:lineRule="exact"/>
        <w:ind w:left="77"/>
        <w:rPr>
          <w:rFonts w:ascii="Gill Sans MT"/>
          <w:sz w:val="4"/>
        </w:rPr>
      </w:pPr>
      <w:r>
        <w:rPr>
          <w:rFonts w:ascii="Gill Sans MT"/>
          <w:position w:val="0"/>
          <w:sz w:val="4"/>
        </w:rPr>
        <w:pict>
          <v:group style="width:540pt;height:2.25pt;mso-position-horizontal-relative:char;mso-position-vertical-relative:line" coordorigin="0,0" coordsize="10800,45">
            <v:line style="position:absolute" from="0,23" to="10800,23" stroked="true" strokeweight="2.25pt" strokecolor="#252962">
              <v:stroke dashstyle="solid"/>
            </v:line>
          </v:group>
        </w:pict>
      </w:r>
      <w:r>
        <w:rPr>
          <w:rFonts w:ascii="Gill Sans MT"/>
          <w:position w:val="0"/>
          <w:sz w:val="4"/>
        </w:rPr>
      </w:r>
    </w:p>
    <w:p>
      <w:pPr>
        <w:pStyle w:val="Heading1"/>
        <w:spacing w:after="8"/>
        <w:ind w:right="2595"/>
        <w:jc w:val="center"/>
      </w:pPr>
      <w:bookmarkStart w:name="Table of Contents" w:id="1"/>
      <w:bookmarkEnd w:id="1"/>
      <w:r>
        <w:rPr>
          <w:b w:val="0"/>
        </w:rPr>
      </w:r>
      <w:r>
        <w:rPr>
          <w:color w:val="111111"/>
          <w:w w:val="120"/>
        </w:rPr>
        <w:t>Table of Contents</w:t>
      </w:r>
    </w:p>
    <w:p>
      <w:pPr>
        <w:pStyle w:val="BodyText"/>
        <w:spacing w:line="46" w:lineRule="exact"/>
        <w:ind w:left="77"/>
        <w:rPr>
          <w:rFonts w:ascii="Gill Sans MT"/>
          <w:sz w:val="4"/>
        </w:rPr>
      </w:pPr>
      <w:r>
        <w:rPr>
          <w:rFonts w:ascii="Gill Sans MT"/>
          <w:position w:val="0"/>
          <w:sz w:val="4"/>
        </w:rPr>
        <w:pict>
          <v:group style="width:540pt;height:2.25pt;mso-position-horizontal-relative:char;mso-position-vertical-relative:line" coordorigin="0,0" coordsize="10800,45">
            <v:line style="position:absolute" from="0,23" to="10800,23" stroked="true" strokeweight="2.25pt" strokecolor="#252962">
              <v:stroke dashstyle="solid"/>
            </v:line>
          </v:group>
        </w:pict>
      </w:r>
      <w:r>
        <w:rPr>
          <w:rFonts w:ascii="Gill Sans MT"/>
          <w:position w:val="0"/>
          <w:sz w:val="4"/>
        </w:rPr>
      </w:r>
    </w:p>
    <w:p>
      <w:pPr>
        <w:pStyle w:val="BodyText"/>
        <w:rPr>
          <w:rFonts w:ascii="Gill Sans MT"/>
          <w:b/>
          <w:sz w:val="20"/>
        </w:rPr>
      </w:pPr>
    </w:p>
    <w:p>
      <w:pPr>
        <w:pStyle w:val="BodyText"/>
        <w:rPr>
          <w:rFonts w:ascii="Gill Sans MT"/>
          <w:b/>
          <w:sz w:val="20"/>
        </w:rPr>
      </w:pPr>
    </w:p>
    <w:p>
      <w:pPr>
        <w:pStyle w:val="Heading2"/>
        <w:tabs>
          <w:tab w:pos="10899" w:val="right" w:leader="none"/>
        </w:tabs>
        <w:spacing w:before="264" w:after="6"/>
      </w:pPr>
      <w:bookmarkStart w:name="School Demographics" w:id="2"/>
      <w:bookmarkEnd w:id="2"/>
      <w:r>
        <w:rPr>
          <w:b w:val="0"/>
        </w:rPr>
      </w:r>
      <w:r>
        <w:rPr>
          <w:color w:val="111111"/>
          <w:w w:val="120"/>
        </w:rPr>
        <w:t>School</w:t>
      </w:r>
      <w:r>
        <w:rPr>
          <w:color w:val="111111"/>
          <w:spacing w:val="3"/>
          <w:w w:val="120"/>
        </w:rPr>
        <w:t> </w:t>
      </w:r>
      <w:r>
        <w:rPr>
          <w:color w:val="111111"/>
          <w:w w:val="120"/>
        </w:rPr>
        <w:t>Demographics</w:t>
      </w:r>
      <w:r>
        <w:rPr>
          <w:w w:val="120"/>
        </w:rPr>
        <w:tab/>
      </w:r>
      <w:hyperlink w:history="true" w:anchor="_bookmark0">
        <w:r>
          <w:rPr>
            <w:w w:val="120"/>
          </w:rPr>
          <w:t>3</w:t>
        </w:r>
      </w:hyperlink>
    </w:p>
    <w:p>
      <w:pPr>
        <w:pStyle w:val="BodyText"/>
        <w:spacing w:line="20" w:lineRule="exact"/>
        <w:ind w:left="92"/>
        <w:rPr>
          <w:rFonts w:ascii="Gill Sans MT"/>
          <w:sz w:val="2"/>
        </w:rPr>
      </w:pPr>
      <w:r>
        <w:rPr>
          <w:rFonts w:ascii="Gill Sans MT"/>
          <w:sz w:val="2"/>
        </w:rPr>
        <w:pict>
          <v:group style="width:540pt;height:.75pt;mso-position-horizontal-relative:char;mso-position-vertical-relative:line" coordorigin="0,0" coordsize="10800,15">
            <v:line style="position:absolute" from="0,8" to="10800,8" stroked="true" strokeweight=".75pt" strokecolor="#8cb3e2">
              <v:stroke dashstyle="solid"/>
            </v:line>
          </v:group>
        </w:pict>
      </w:r>
      <w:r>
        <w:rPr>
          <w:rFonts w:ascii="Gill Sans MT"/>
          <w:sz w:val="2"/>
        </w:rPr>
      </w:r>
    </w:p>
    <w:p>
      <w:pPr>
        <w:pStyle w:val="BodyText"/>
        <w:spacing w:before="8"/>
        <w:rPr>
          <w:rFonts w:ascii="Gill Sans MT"/>
          <w:b/>
          <w:sz w:val="24"/>
        </w:rPr>
      </w:pPr>
    </w:p>
    <w:p>
      <w:pPr>
        <w:tabs>
          <w:tab w:pos="10899" w:val="right" w:leader="none"/>
        </w:tabs>
        <w:spacing w:before="104" w:after="6"/>
        <w:ind w:left="100" w:right="0" w:firstLine="0"/>
        <w:jc w:val="left"/>
        <w:rPr>
          <w:rFonts w:ascii="Gill Sans MT"/>
          <w:b/>
          <w:sz w:val="26"/>
        </w:rPr>
      </w:pPr>
      <w:bookmarkStart w:name="Purpose and Outline of the SIP" w:id="3"/>
      <w:bookmarkEnd w:id="3"/>
      <w:r>
        <w:rPr/>
      </w:r>
      <w:r>
        <w:rPr>
          <w:rFonts w:ascii="Gill Sans MT"/>
          <w:b/>
          <w:color w:val="111111"/>
          <w:w w:val="120"/>
          <w:sz w:val="26"/>
        </w:rPr>
        <w:t>Purpose and Outline of</w:t>
      </w:r>
      <w:r>
        <w:rPr>
          <w:rFonts w:ascii="Gill Sans MT"/>
          <w:b/>
          <w:color w:val="111111"/>
          <w:spacing w:val="18"/>
          <w:w w:val="120"/>
          <w:sz w:val="26"/>
        </w:rPr>
        <w:t> </w:t>
      </w:r>
      <w:r>
        <w:rPr>
          <w:rFonts w:ascii="Gill Sans MT"/>
          <w:b/>
          <w:color w:val="111111"/>
          <w:w w:val="120"/>
          <w:sz w:val="26"/>
        </w:rPr>
        <w:t>the</w:t>
      </w:r>
      <w:r>
        <w:rPr>
          <w:rFonts w:ascii="Gill Sans MT"/>
          <w:b/>
          <w:color w:val="111111"/>
          <w:spacing w:val="3"/>
          <w:w w:val="120"/>
          <w:sz w:val="26"/>
        </w:rPr>
        <w:t> </w:t>
      </w:r>
      <w:r>
        <w:rPr>
          <w:rFonts w:ascii="Gill Sans MT"/>
          <w:b/>
          <w:color w:val="111111"/>
          <w:w w:val="120"/>
          <w:sz w:val="26"/>
        </w:rPr>
        <w:t>SIP</w:t>
      </w:r>
      <w:r>
        <w:rPr>
          <w:rFonts w:ascii="Gill Sans MT"/>
          <w:b/>
          <w:w w:val="120"/>
          <w:sz w:val="26"/>
        </w:rPr>
        <w:tab/>
      </w:r>
      <w:hyperlink w:history="true" w:anchor="_bookmark1">
        <w:r>
          <w:rPr>
            <w:rFonts w:ascii="Gill Sans MT"/>
            <w:b/>
            <w:w w:val="120"/>
            <w:sz w:val="26"/>
          </w:rPr>
          <w:t>4</w:t>
        </w:r>
      </w:hyperlink>
    </w:p>
    <w:p>
      <w:pPr>
        <w:pStyle w:val="BodyText"/>
        <w:spacing w:line="20" w:lineRule="exact"/>
        <w:ind w:left="92"/>
        <w:rPr>
          <w:rFonts w:ascii="Gill Sans MT"/>
          <w:sz w:val="2"/>
        </w:rPr>
      </w:pPr>
      <w:r>
        <w:rPr>
          <w:rFonts w:ascii="Gill Sans MT"/>
          <w:sz w:val="2"/>
        </w:rPr>
        <w:pict>
          <v:group style="width:540pt;height:.75pt;mso-position-horizontal-relative:char;mso-position-vertical-relative:line" coordorigin="0,0" coordsize="10800,15">
            <v:line style="position:absolute" from="0,8" to="10800,8" stroked="true" strokeweight=".75pt" strokecolor="#8cb3e2">
              <v:stroke dashstyle="solid"/>
            </v:line>
          </v:group>
        </w:pict>
      </w:r>
      <w:r>
        <w:rPr>
          <w:rFonts w:ascii="Gill Sans MT"/>
          <w:sz w:val="2"/>
        </w:rPr>
      </w:r>
    </w:p>
    <w:p>
      <w:pPr>
        <w:pStyle w:val="BodyText"/>
        <w:spacing w:before="8"/>
        <w:rPr>
          <w:rFonts w:ascii="Gill Sans MT"/>
          <w:b/>
          <w:sz w:val="24"/>
        </w:rPr>
      </w:pPr>
    </w:p>
    <w:p>
      <w:pPr>
        <w:tabs>
          <w:tab w:pos="10899" w:val="right" w:leader="none"/>
        </w:tabs>
        <w:spacing w:before="103" w:after="7"/>
        <w:ind w:left="100" w:right="0" w:firstLine="0"/>
        <w:jc w:val="left"/>
        <w:rPr>
          <w:rFonts w:ascii="Gill Sans MT"/>
          <w:b/>
          <w:sz w:val="26"/>
        </w:rPr>
      </w:pPr>
      <w:bookmarkStart w:name="School Information" w:id="4"/>
      <w:bookmarkEnd w:id="4"/>
      <w:r>
        <w:rPr/>
      </w:r>
      <w:r>
        <w:rPr>
          <w:rFonts w:ascii="Gill Sans MT"/>
          <w:b/>
          <w:color w:val="111111"/>
          <w:w w:val="120"/>
          <w:sz w:val="26"/>
        </w:rPr>
        <w:t>School</w:t>
      </w:r>
      <w:r>
        <w:rPr>
          <w:rFonts w:ascii="Gill Sans MT"/>
          <w:b/>
          <w:color w:val="111111"/>
          <w:spacing w:val="3"/>
          <w:w w:val="120"/>
          <w:sz w:val="26"/>
        </w:rPr>
        <w:t> </w:t>
      </w:r>
      <w:r>
        <w:rPr>
          <w:rFonts w:ascii="Gill Sans MT"/>
          <w:b/>
          <w:color w:val="111111"/>
          <w:w w:val="120"/>
          <w:sz w:val="26"/>
        </w:rPr>
        <w:t>Information</w:t>
      </w:r>
      <w:r>
        <w:rPr>
          <w:rFonts w:ascii="Gill Sans MT"/>
          <w:b/>
          <w:w w:val="120"/>
          <w:sz w:val="26"/>
        </w:rPr>
        <w:tab/>
      </w:r>
      <w:hyperlink w:history="true" w:anchor="_bookmark2">
        <w:r>
          <w:rPr>
            <w:rFonts w:ascii="Gill Sans MT"/>
            <w:b/>
            <w:w w:val="120"/>
            <w:sz w:val="26"/>
          </w:rPr>
          <w:t>5</w:t>
        </w:r>
      </w:hyperlink>
    </w:p>
    <w:p>
      <w:pPr>
        <w:pStyle w:val="BodyText"/>
        <w:spacing w:line="20" w:lineRule="exact"/>
        <w:ind w:left="92"/>
        <w:rPr>
          <w:rFonts w:ascii="Gill Sans MT"/>
          <w:sz w:val="2"/>
        </w:rPr>
      </w:pPr>
      <w:r>
        <w:rPr>
          <w:rFonts w:ascii="Gill Sans MT"/>
          <w:sz w:val="2"/>
        </w:rPr>
        <w:pict>
          <v:group style="width:540pt;height:.75pt;mso-position-horizontal-relative:char;mso-position-vertical-relative:line" coordorigin="0,0" coordsize="10800,15">
            <v:line style="position:absolute" from="0,8" to="10800,8" stroked="true" strokeweight=".75pt" strokecolor="#8cb3e2">
              <v:stroke dashstyle="solid"/>
            </v:line>
          </v:group>
        </w:pict>
      </w:r>
      <w:r>
        <w:rPr>
          <w:rFonts w:ascii="Gill Sans MT"/>
          <w:sz w:val="2"/>
        </w:rPr>
      </w:r>
    </w:p>
    <w:p>
      <w:pPr>
        <w:pStyle w:val="BodyText"/>
        <w:spacing w:before="9"/>
        <w:rPr>
          <w:rFonts w:ascii="Gill Sans MT"/>
          <w:b/>
          <w:sz w:val="24"/>
        </w:rPr>
      </w:pPr>
    </w:p>
    <w:p>
      <w:pPr>
        <w:tabs>
          <w:tab w:pos="10899" w:val="right" w:leader="none"/>
        </w:tabs>
        <w:spacing w:before="103" w:after="7"/>
        <w:ind w:left="100" w:right="0" w:firstLine="0"/>
        <w:jc w:val="left"/>
        <w:rPr>
          <w:rFonts w:ascii="Gill Sans MT"/>
          <w:b/>
          <w:sz w:val="26"/>
        </w:rPr>
      </w:pPr>
      <w:bookmarkStart w:name="Needs Assessment" w:id="5"/>
      <w:bookmarkEnd w:id="5"/>
      <w:r>
        <w:rPr/>
      </w:r>
      <w:r>
        <w:rPr>
          <w:rFonts w:ascii="Gill Sans MT"/>
          <w:b/>
          <w:color w:val="111111"/>
          <w:w w:val="125"/>
          <w:sz w:val="26"/>
        </w:rPr>
        <w:t>Needs Assessment</w:t>
      </w:r>
      <w:r>
        <w:rPr>
          <w:rFonts w:ascii="Gill Sans MT"/>
          <w:b/>
          <w:w w:val="125"/>
          <w:sz w:val="26"/>
        </w:rPr>
        <w:tab/>
      </w:r>
      <w:hyperlink w:history="true" w:anchor="_bookmark3">
        <w:r>
          <w:rPr>
            <w:rFonts w:ascii="Gill Sans MT"/>
            <w:b/>
            <w:w w:val="125"/>
            <w:sz w:val="26"/>
          </w:rPr>
          <w:t>8</w:t>
        </w:r>
      </w:hyperlink>
    </w:p>
    <w:p>
      <w:pPr>
        <w:pStyle w:val="BodyText"/>
        <w:spacing w:line="20" w:lineRule="exact"/>
        <w:ind w:left="92"/>
        <w:rPr>
          <w:rFonts w:ascii="Gill Sans MT"/>
          <w:sz w:val="2"/>
        </w:rPr>
      </w:pPr>
      <w:r>
        <w:rPr>
          <w:rFonts w:ascii="Gill Sans MT"/>
          <w:sz w:val="2"/>
        </w:rPr>
        <w:pict>
          <v:group style="width:540pt;height:.75pt;mso-position-horizontal-relative:char;mso-position-vertical-relative:line" coordorigin="0,0" coordsize="10800,15">
            <v:line style="position:absolute" from="0,8" to="10800,8" stroked="true" strokeweight=".75pt" strokecolor="#8cb3e2">
              <v:stroke dashstyle="solid"/>
            </v:line>
          </v:group>
        </w:pict>
      </w:r>
      <w:r>
        <w:rPr>
          <w:rFonts w:ascii="Gill Sans MT"/>
          <w:sz w:val="2"/>
        </w:rPr>
      </w:r>
    </w:p>
    <w:p>
      <w:pPr>
        <w:pStyle w:val="BodyText"/>
        <w:spacing w:before="9"/>
        <w:rPr>
          <w:rFonts w:ascii="Gill Sans MT"/>
          <w:b/>
          <w:sz w:val="24"/>
        </w:rPr>
      </w:pPr>
    </w:p>
    <w:p>
      <w:pPr>
        <w:tabs>
          <w:tab w:pos="10899" w:val="right" w:leader="none"/>
        </w:tabs>
        <w:spacing w:before="103" w:after="7"/>
        <w:ind w:left="100" w:right="0" w:firstLine="0"/>
        <w:jc w:val="left"/>
        <w:rPr>
          <w:rFonts w:ascii="Gill Sans MT"/>
          <w:b/>
          <w:sz w:val="26"/>
        </w:rPr>
      </w:pPr>
      <w:bookmarkStart w:name="Planning for Improvement" w:id="6"/>
      <w:bookmarkEnd w:id="6"/>
      <w:r>
        <w:rPr/>
      </w:r>
      <w:r>
        <w:rPr>
          <w:rFonts w:ascii="Gill Sans MT"/>
          <w:b/>
          <w:color w:val="111111"/>
          <w:w w:val="125"/>
          <w:sz w:val="26"/>
        </w:rPr>
        <w:t>Planning</w:t>
      </w:r>
      <w:r>
        <w:rPr>
          <w:rFonts w:ascii="Gill Sans MT"/>
          <w:b/>
          <w:color w:val="111111"/>
          <w:spacing w:val="-1"/>
          <w:w w:val="125"/>
          <w:sz w:val="26"/>
        </w:rPr>
        <w:t> </w:t>
      </w:r>
      <w:r>
        <w:rPr>
          <w:rFonts w:ascii="Gill Sans MT"/>
          <w:b/>
          <w:color w:val="111111"/>
          <w:w w:val="125"/>
          <w:sz w:val="26"/>
        </w:rPr>
        <w:t>for</w:t>
      </w:r>
      <w:r>
        <w:rPr>
          <w:rFonts w:ascii="Gill Sans MT"/>
          <w:b/>
          <w:color w:val="111111"/>
          <w:spacing w:val="-1"/>
          <w:w w:val="125"/>
          <w:sz w:val="26"/>
        </w:rPr>
        <w:t> </w:t>
      </w:r>
      <w:r>
        <w:rPr>
          <w:rFonts w:ascii="Gill Sans MT"/>
          <w:b/>
          <w:color w:val="111111"/>
          <w:w w:val="125"/>
          <w:sz w:val="26"/>
        </w:rPr>
        <w:t>Improvement</w:t>
      </w:r>
      <w:r>
        <w:rPr>
          <w:rFonts w:ascii="Gill Sans MT"/>
          <w:b/>
          <w:w w:val="125"/>
          <w:sz w:val="26"/>
        </w:rPr>
        <w:tab/>
      </w:r>
      <w:hyperlink w:history="true" w:anchor="_bookmark4">
        <w:r>
          <w:rPr>
            <w:rFonts w:ascii="Gill Sans MT"/>
            <w:b/>
            <w:w w:val="125"/>
            <w:sz w:val="26"/>
          </w:rPr>
          <w:t>13</w:t>
        </w:r>
      </w:hyperlink>
    </w:p>
    <w:p>
      <w:pPr>
        <w:pStyle w:val="BodyText"/>
        <w:spacing w:line="20" w:lineRule="exact"/>
        <w:ind w:left="92"/>
        <w:rPr>
          <w:rFonts w:ascii="Gill Sans MT"/>
          <w:sz w:val="2"/>
        </w:rPr>
      </w:pPr>
      <w:r>
        <w:rPr>
          <w:rFonts w:ascii="Gill Sans MT"/>
          <w:sz w:val="2"/>
        </w:rPr>
        <w:pict>
          <v:group style="width:540pt;height:.75pt;mso-position-horizontal-relative:char;mso-position-vertical-relative:line" coordorigin="0,0" coordsize="10800,15">
            <v:line style="position:absolute" from="0,8" to="10800,8" stroked="true" strokeweight=".75pt" strokecolor="#8cb3e2">
              <v:stroke dashstyle="solid"/>
            </v:line>
          </v:group>
        </w:pict>
      </w:r>
      <w:r>
        <w:rPr>
          <w:rFonts w:ascii="Gill Sans MT"/>
          <w:sz w:val="2"/>
        </w:rPr>
      </w:r>
    </w:p>
    <w:p>
      <w:pPr>
        <w:pStyle w:val="BodyText"/>
        <w:spacing w:before="9"/>
        <w:rPr>
          <w:rFonts w:ascii="Gill Sans MT"/>
          <w:b/>
          <w:sz w:val="24"/>
        </w:rPr>
      </w:pPr>
    </w:p>
    <w:p>
      <w:pPr>
        <w:tabs>
          <w:tab w:pos="10899" w:val="right" w:leader="none"/>
        </w:tabs>
        <w:spacing w:before="103" w:after="7"/>
        <w:ind w:left="100" w:right="0" w:firstLine="0"/>
        <w:jc w:val="left"/>
        <w:rPr>
          <w:rFonts w:ascii="Gill Sans MT"/>
          <w:b/>
          <w:sz w:val="26"/>
        </w:rPr>
      </w:pPr>
      <w:bookmarkStart w:name="Title I Requirements" w:id="7"/>
      <w:bookmarkEnd w:id="7"/>
      <w:r>
        <w:rPr/>
      </w:r>
      <w:r>
        <w:rPr>
          <w:rFonts w:ascii="Gill Sans MT"/>
          <w:b/>
          <w:color w:val="111111"/>
          <w:w w:val="120"/>
          <w:sz w:val="26"/>
        </w:rPr>
        <w:t>Title</w:t>
      </w:r>
      <w:r>
        <w:rPr>
          <w:rFonts w:ascii="Gill Sans MT"/>
          <w:b/>
          <w:color w:val="111111"/>
          <w:spacing w:val="3"/>
          <w:w w:val="120"/>
          <w:sz w:val="26"/>
        </w:rPr>
        <w:t> </w:t>
      </w:r>
      <w:r>
        <w:rPr>
          <w:rFonts w:ascii="Gill Sans MT"/>
          <w:b/>
          <w:color w:val="111111"/>
          <w:w w:val="120"/>
          <w:sz w:val="26"/>
        </w:rPr>
        <w:t>I</w:t>
      </w:r>
      <w:r>
        <w:rPr>
          <w:rFonts w:ascii="Gill Sans MT"/>
          <w:b/>
          <w:color w:val="111111"/>
          <w:spacing w:val="3"/>
          <w:w w:val="120"/>
          <w:sz w:val="26"/>
        </w:rPr>
        <w:t> </w:t>
      </w:r>
      <w:r>
        <w:rPr>
          <w:rFonts w:ascii="Gill Sans MT"/>
          <w:b/>
          <w:color w:val="111111"/>
          <w:w w:val="120"/>
          <w:sz w:val="26"/>
        </w:rPr>
        <w:t>Requirements</w:t>
      </w:r>
      <w:r>
        <w:rPr>
          <w:rFonts w:ascii="Gill Sans MT"/>
          <w:b/>
          <w:w w:val="120"/>
          <w:sz w:val="26"/>
        </w:rPr>
        <w:tab/>
      </w:r>
      <w:hyperlink w:history="true" w:anchor="_bookmark5">
        <w:r>
          <w:rPr>
            <w:rFonts w:ascii="Gill Sans MT"/>
            <w:b/>
            <w:w w:val="120"/>
            <w:sz w:val="26"/>
          </w:rPr>
          <w:t>16</w:t>
        </w:r>
      </w:hyperlink>
    </w:p>
    <w:p>
      <w:pPr>
        <w:pStyle w:val="BodyText"/>
        <w:spacing w:line="20" w:lineRule="exact"/>
        <w:ind w:left="92"/>
        <w:rPr>
          <w:rFonts w:ascii="Gill Sans MT"/>
          <w:sz w:val="2"/>
        </w:rPr>
      </w:pPr>
      <w:r>
        <w:rPr>
          <w:rFonts w:ascii="Gill Sans MT"/>
          <w:sz w:val="2"/>
        </w:rPr>
        <w:pict>
          <v:group style="width:540pt;height:.75pt;mso-position-horizontal-relative:char;mso-position-vertical-relative:line" coordorigin="0,0" coordsize="10800,15">
            <v:line style="position:absolute" from="0,8" to="10800,8" stroked="true" strokeweight=".75pt" strokecolor="#8cb3e2">
              <v:stroke dashstyle="solid"/>
            </v:line>
          </v:group>
        </w:pict>
      </w:r>
      <w:r>
        <w:rPr>
          <w:rFonts w:ascii="Gill Sans MT"/>
          <w:sz w:val="2"/>
        </w:rPr>
      </w:r>
    </w:p>
    <w:p>
      <w:pPr>
        <w:pStyle w:val="BodyText"/>
        <w:spacing w:before="9"/>
        <w:rPr>
          <w:rFonts w:ascii="Gill Sans MT"/>
          <w:b/>
          <w:sz w:val="24"/>
        </w:rPr>
      </w:pPr>
    </w:p>
    <w:p>
      <w:pPr>
        <w:tabs>
          <w:tab w:pos="10899" w:val="right" w:leader="none"/>
        </w:tabs>
        <w:spacing w:before="103" w:after="7"/>
        <w:ind w:left="100" w:right="0" w:firstLine="0"/>
        <w:jc w:val="left"/>
        <w:rPr>
          <w:rFonts w:ascii="Gill Sans MT"/>
          <w:b/>
          <w:sz w:val="26"/>
        </w:rPr>
      </w:pPr>
      <w:bookmarkStart w:name="Budget to Support Goals" w:id="8"/>
      <w:bookmarkEnd w:id="8"/>
      <w:r>
        <w:rPr/>
      </w:r>
      <w:r>
        <w:rPr>
          <w:rFonts w:ascii="Gill Sans MT"/>
          <w:b/>
          <w:color w:val="111111"/>
          <w:w w:val="120"/>
          <w:sz w:val="26"/>
        </w:rPr>
        <w:t>Budget to</w:t>
      </w:r>
      <w:r>
        <w:rPr>
          <w:rFonts w:ascii="Gill Sans MT"/>
          <w:b/>
          <w:color w:val="111111"/>
          <w:spacing w:val="8"/>
          <w:w w:val="120"/>
          <w:sz w:val="26"/>
        </w:rPr>
        <w:t> </w:t>
      </w:r>
      <w:r>
        <w:rPr>
          <w:rFonts w:ascii="Gill Sans MT"/>
          <w:b/>
          <w:color w:val="111111"/>
          <w:w w:val="120"/>
          <w:sz w:val="26"/>
        </w:rPr>
        <w:t>Support</w:t>
      </w:r>
      <w:r>
        <w:rPr>
          <w:rFonts w:ascii="Gill Sans MT"/>
          <w:b/>
          <w:color w:val="111111"/>
          <w:spacing w:val="3"/>
          <w:w w:val="120"/>
          <w:sz w:val="26"/>
        </w:rPr>
        <w:t> </w:t>
      </w:r>
      <w:r>
        <w:rPr>
          <w:rFonts w:ascii="Gill Sans MT"/>
          <w:b/>
          <w:color w:val="111111"/>
          <w:w w:val="120"/>
          <w:sz w:val="26"/>
        </w:rPr>
        <w:t>Goals</w:t>
      </w:r>
      <w:r>
        <w:rPr>
          <w:rFonts w:ascii="Gill Sans MT"/>
          <w:b/>
          <w:w w:val="120"/>
          <w:sz w:val="26"/>
        </w:rPr>
        <w:tab/>
      </w:r>
      <w:hyperlink w:history="true" w:anchor="_bookmark6">
        <w:r>
          <w:rPr>
            <w:rFonts w:ascii="Gill Sans MT"/>
            <w:b/>
            <w:w w:val="120"/>
            <w:sz w:val="26"/>
          </w:rPr>
          <w:t>18</w:t>
        </w:r>
      </w:hyperlink>
    </w:p>
    <w:p>
      <w:pPr>
        <w:pStyle w:val="BodyText"/>
        <w:spacing w:line="20" w:lineRule="exact"/>
        <w:ind w:left="92"/>
        <w:rPr>
          <w:rFonts w:ascii="Gill Sans MT"/>
          <w:sz w:val="2"/>
        </w:rPr>
      </w:pPr>
      <w:r>
        <w:rPr>
          <w:rFonts w:ascii="Gill Sans MT"/>
          <w:sz w:val="2"/>
        </w:rPr>
        <w:pict>
          <v:group style="width:540pt;height:.75pt;mso-position-horizontal-relative:char;mso-position-vertical-relative:line" coordorigin="0,0" coordsize="10800,15">
            <v:line style="position:absolute" from="0,8" to="10800,8" stroked="true" strokeweight=".75pt" strokecolor="#8cb3e2">
              <v:stroke dashstyle="solid"/>
            </v:line>
          </v:group>
        </w:pict>
      </w:r>
      <w:r>
        <w:rPr>
          <w:rFonts w:ascii="Gill Sans MT"/>
          <w:sz w:val="2"/>
        </w:rPr>
      </w:r>
    </w:p>
    <w:p>
      <w:pPr>
        <w:spacing w:after="0" w:line="20" w:lineRule="exact"/>
        <w:rPr>
          <w:rFonts w:ascii="Gill Sans MT"/>
          <w:sz w:val="2"/>
        </w:rPr>
        <w:sectPr>
          <w:headerReference w:type="default" r:id="rId6"/>
          <w:footerReference w:type="default" r:id="rId7"/>
          <w:pgSz w:w="12240" w:h="15840"/>
          <w:pgMar w:header="184" w:footer="80" w:top="660" w:bottom="280" w:left="620" w:right="580"/>
          <w:pgNumType w:start="2"/>
        </w:sectPr>
      </w:pPr>
    </w:p>
    <w:p>
      <w:pPr>
        <w:pStyle w:val="BodyText"/>
        <w:spacing w:before="9"/>
        <w:rPr>
          <w:rFonts w:ascii="Gill Sans MT"/>
          <w:b/>
          <w:sz w:val="4"/>
        </w:rPr>
      </w:pPr>
    </w:p>
    <w:p>
      <w:pPr>
        <w:pStyle w:val="BodyText"/>
        <w:ind w:left="100"/>
        <w:rPr>
          <w:rFonts w:ascii="Gill Sans MT"/>
          <w:sz w:val="20"/>
        </w:rPr>
      </w:pPr>
      <w:r>
        <w:rPr>
          <w:rFonts w:ascii="Gill Sans MT"/>
          <w:sz w:val="20"/>
        </w:rPr>
        <w:pict>
          <v:shape style="width:540pt;height:27.55pt;mso-position-horizontal-relative:char;mso-position-vertical-relative:line" type="#_x0000_t202" filled="true" fillcolor="#252962" stroked="false">
            <w10:anchorlock/>
            <v:textbox inset="0,0,0,0">
              <w:txbxContent>
                <w:p>
                  <w:pPr>
                    <w:spacing w:before="93"/>
                    <w:ind w:left="3068" w:right="0" w:firstLine="0"/>
                    <w:jc w:val="left"/>
                    <w:rPr>
                      <w:rFonts w:ascii="Gill Sans MT"/>
                      <w:b/>
                      <w:sz w:val="31"/>
                    </w:rPr>
                  </w:pPr>
                  <w:r>
                    <w:rPr>
                      <w:rFonts w:ascii="Gill Sans MT"/>
                      <w:b/>
                      <w:color w:val="FFFFFF"/>
                      <w:w w:val="120"/>
                      <w:sz w:val="31"/>
                    </w:rPr>
                    <w:t>Forsyth Woods Elementary</w:t>
                  </w:r>
                </w:p>
              </w:txbxContent>
            </v:textbox>
            <v:fill type="solid"/>
          </v:shape>
        </w:pict>
      </w:r>
      <w:r>
        <w:rPr>
          <w:rFonts w:ascii="Gill Sans MT"/>
          <w:sz w:val="20"/>
        </w:rPr>
      </w:r>
    </w:p>
    <w:p>
      <w:pPr>
        <w:pStyle w:val="BodyText"/>
        <w:spacing w:before="6"/>
        <w:rPr>
          <w:rFonts w:ascii="Gill Sans MT"/>
          <w:b/>
          <w:sz w:val="3"/>
        </w:rPr>
      </w:pPr>
    </w:p>
    <w:p>
      <w:pPr>
        <w:pStyle w:val="BodyText"/>
        <w:ind w:left="100"/>
        <w:rPr>
          <w:rFonts w:ascii="Gill Sans MT"/>
          <w:sz w:val="20"/>
        </w:rPr>
      </w:pPr>
      <w:r>
        <w:rPr>
          <w:rFonts w:ascii="Gill Sans MT"/>
          <w:sz w:val="20"/>
        </w:rPr>
        <w:pict>
          <v:shape style="width:540pt;height:21.8pt;mso-position-horizontal-relative:char;mso-position-vertical-relative:line" type="#_x0000_t202" filled="true" fillcolor="#d9b053" stroked="false">
            <w10:anchorlock/>
            <v:textbox inset="0,0,0,0">
              <w:txbxContent>
                <w:p>
                  <w:pPr>
                    <w:pStyle w:val="BodyText"/>
                    <w:spacing w:before="74"/>
                    <w:ind w:left="3431"/>
                  </w:pPr>
                  <w:r>
                    <w:rPr>
                      <w:w w:val="115"/>
                    </w:rPr>
                    <w:t>6651 </w:t>
                  </w:r>
                  <w:r>
                    <w:rPr>
                      <w:spacing w:val="-4"/>
                      <w:w w:val="115"/>
                    </w:rPr>
                    <w:t>CURTIS </w:t>
                  </w:r>
                  <w:r>
                    <w:rPr>
                      <w:w w:val="115"/>
                    </w:rPr>
                    <w:t>ST, Orlando, FL</w:t>
                  </w:r>
                  <w:r>
                    <w:rPr>
                      <w:spacing w:val="-56"/>
                      <w:w w:val="115"/>
                    </w:rPr>
                    <w:t> </w:t>
                  </w:r>
                  <w:r>
                    <w:rPr>
                      <w:w w:val="115"/>
                    </w:rPr>
                    <w:t>32807</w:t>
                  </w:r>
                </w:p>
              </w:txbxContent>
            </v:textbox>
            <v:fill type="solid"/>
          </v:shape>
        </w:pict>
      </w:r>
      <w:r>
        <w:rPr>
          <w:rFonts w:ascii="Gill Sans MT"/>
          <w:sz w:val="20"/>
        </w:rPr>
      </w:r>
    </w:p>
    <w:p>
      <w:pPr>
        <w:pStyle w:val="BodyText"/>
        <w:spacing w:before="8"/>
        <w:rPr>
          <w:rFonts w:ascii="Gill Sans MT"/>
          <w:b/>
          <w:sz w:val="2"/>
        </w:rPr>
      </w:pPr>
    </w:p>
    <w:p>
      <w:pPr>
        <w:pStyle w:val="BodyText"/>
        <w:ind w:left="100"/>
        <w:rPr>
          <w:rFonts w:ascii="Gill Sans MT"/>
          <w:sz w:val="20"/>
        </w:rPr>
      </w:pPr>
      <w:r>
        <w:rPr>
          <w:rFonts w:ascii="Gill Sans MT"/>
          <w:sz w:val="20"/>
        </w:rPr>
        <w:pict>
          <v:shape style="width:540pt;height:21.8pt;mso-position-horizontal-relative:char;mso-position-vertical-relative:line" type="#_x0000_t202" filled="true" fillcolor="#e7cc90" stroked="false">
            <w10:anchorlock/>
            <v:textbox inset="0,0,0,0">
              <w:txbxContent>
                <w:p>
                  <w:pPr>
                    <w:pStyle w:val="BodyText"/>
                    <w:spacing w:before="74"/>
                    <w:ind w:left="3610" w:right="3613"/>
                    <w:jc w:val="center"/>
                  </w:pPr>
                  <w:r>
                    <w:rPr>
                      <w:w w:val="110"/>
                    </w:rPr>
                    <w:t>https://forsythwoodses.ocps.net/</w:t>
                  </w:r>
                </w:p>
              </w:txbxContent>
            </v:textbox>
            <v:fill type="solid"/>
          </v:shape>
        </w:pict>
      </w:r>
      <w:r>
        <w:rPr>
          <w:rFonts w:ascii="Gill Sans MT"/>
          <w:sz w:val="20"/>
        </w:rPr>
      </w:r>
    </w:p>
    <w:p>
      <w:pPr>
        <w:pStyle w:val="BodyText"/>
        <w:rPr>
          <w:rFonts w:ascii="Gill Sans MT"/>
          <w:b/>
          <w:sz w:val="16"/>
        </w:rPr>
      </w:pPr>
    </w:p>
    <w:p>
      <w:pPr>
        <w:pStyle w:val="Heading3"/>
        <w:tabs>
          <w:tab w:pos="10929" w:val="left" w:leader="none"/>
        </w:tabs>
        <w:ind w:left="130"/>
      </w:pPr>
      <w:bookmarkStart w:name="_bookmark0" w:id="9"/>
      <w:bookmarkEnd w:id="9"/>
      <w:r>
        <w:rPr>
          <w:b w:val="0"/>
        </w:rPr>
      </w:r>
      <w:r>
        <w:rPr>
          <w:w w:val="120"/>
          <w:shd w:fill="C6D9F1" w:color="auto" w:val="clear"/>
        </w:rPr>
        <w:t>Demographics</w:t>
      </w:r>
      <w:r>
        <w:rPr>
          <w:shd w:fill="C6D9F1" w:color="auto" w:val="clear"/>
        </w:rPr>
        <w:tab/>
      </w:r>
    </w:p>
    <w:p>
      <w:pPr>
        <w:pStyle w:val="BodyText"/>
        <w:rPr>
          <w:rFonts w:ascii="Gill Sans MT"/>
          <w:b/>
          <w:sz w:val="26"/>
        </w:rPr>
      </w:pPr>
    </w:p>
    <w:p>
      <w:pPr>
        <w:pStyle w:val="BodyText"/>
        <w:spacing w:before="10"/>
        <w:rPr>
          <w:rFonts w:ascii="Gill Sans MT"/>
          <w:b/>
          <w:sz w:val="21"/>
        </w:rPr>
      </w:pPr>
    </w:p>
    <w:p>
      <w:pPr>
        <w:tabs>
          <w:tab w:pos="6613" w:val="left" w:leader="none"/>
        </w:tabs>
        <w:spacing w:before="0"/>
        <w:ind w:left="130" w:right="0" w:firstLine="0"/>
        <w:jc w:val="left"/>
        <w:rPr>
          <w:sz w:val="22"/>
        </w:rPr>
      </w:pPr>
      <w:bookmarkStart w:name="Principal: Kelly Maldonado" w:id="10"/>
      <w:bookmarkEnd w:id="10"/>
      <w:r>
        <w:rPr/>
      </w:r>
      <w:r>
        <w:rPr>
          <w:rFonts w:ascii="Gill Sans MT"/>
          <w:b/>
          <w:color w:val="111111"/>
          <w:w w:val="120"/>
          <w:position w:val="-1"/>
          <w:sz w:val="28"/>
        </w:rPr>
        <w:t>Principal:</w:t>
      </w:r>
      <w:r>
        <w:rPr>
          <w:rFonts w:ascii="Gill Sans MT"/>
          <w:b/>
          <w:color w:val="111111"/>
          <w:spacing w:val="5"/>
          <w:w w:val="120"/>
          <w:position w:val="-1"/>
          <w:sz w:val="28"/>
        </w:rPr>
        <w:t> </w:t>
      </w:r>
      <w:r>
        <w:rPr>
          <w:rFonts w:ascii="Gill Sans MT"/>
          <w:b/>
          <w:color w:val="111111"/>
          <w:w w:val="120"/>
          <w:position w:val="-1"/>
          <w:sz w:val="28"/>
        </w:rPr>
        <w:t>Kelly</w:t>
      </w:r>
      <w:r>
        <w:rPr>
          <w:rFonts w:ascii="Gill Sans MT"/>
          <w:b/>
          <w:color w:val="111111"/>
          <w:spacing w:val="5"/>
          <w:w w:val="120"/>
          <w:position w:val="-1"/>
          <w:sz w:val="28"/>
        </w:rPr>
        <w:t> </w:t>
      </w:r>
      <w:r>
        <w:rPr>
          <w:rFonts w:ascii="Gill Sans MT"/>
          <w:b/>
          <w:color w:val="111111"/>
          <w:w w:val="120"/>
          <w:position w:val="-1"/>
          <w:sz w:val="28"/>
        </w:rPr>
        <w:t>Maldonado</w:t>
        <w:tab/>
      </w:r>
      <w:r>
        <w:rPr>
          <w:color w:val="111111"/>
          <w:w w:val="120"/>
          <w:sz w:val="22"/>
        </w:rPr>
        <w:t>Start</w:t>
      </w:r>
      <w:r>
        <w:rPr>
          <w:color w:val="111111"/>
          <w:spacing w:val="-44"/>
          <w:w w:val="120"/>
          <w:sz w:val="22"/>
        </w:rPr>
        <w:t> </w:t>
      </w:r>
      <w:r>
        <w:rPr>
          <w:color w:val="111111"/>
          <w:w w:val="120"/>
          <w:sz w:val="22"/>
        </w:rPr>
        <w:t>Date</w:t>
      </w:r>
      <w:r>
        <w:rPr>
          <w:color w:val="111111"/>
          <w:spacing w:val="-44"/>
          <w:w w:val="120"/>
          <w:sz w:val="22"/>
        </w:rPr>
        <w:t> </w:t>
      </w:r>
      <w:r>
        <w:rPr>
          <w:color w:val="111111"/>
          <w:w w:val="120"/>
          <w:sz w:val="22"/>
        </w:rPr>
        <w:t>for</w:t>
      </w:r>
      <w:r>
        <w:rPr>
          <w:color w:val="111111"/>
          <w:spacing w:val="-44"/>
          <w:w w:val="120"/>
          <w:sz w:val="22"/>
        </w:rPr>
        <w:t> </w:t>
      </w:r>
      <w:r>
        <w:rPr>
          <w:color w:val="111111"/>
          <w:w w:val="120"/>
          <w:sz w:val="22"/>
        </w:rPr>
        <w:t>this</w:t>
      </w:r>
      <w:r>
        <w:rPr>
          <w:color w:val="111111"/>
          <w:spacing w:val="-44"/>
          <w:w w:val="120"/>
          <w:sz w:val="22"/>
        </w:rPr>
        <w:t> </w:t>
      </w:r>
      <w:r>
        <w:rPr>
          <w:color w:val="111111"/>
          <w:w w:val="120"/>
          <w:sz w:val="22"/>
        </w:rPr>
        <w:t>Principal:</w:t>
      </w:r>
      <w:r>
        <w:rPr>
          <w:color w:val="111111"/>
          <w:spacing w:val="-44"/>
          <w:w w:val="120"/>
          <w:sz w:val="22"/>
        </w:rPr>
        <w:t> </w:t>
      </w:r>
      <w:r>
        <w:rPr>
          <w:color w:val="111111"/>
          <w:w w:val="120"/>
          <w:sz w:val="22"/>
        </w:rPr>
        <w:t>7/21/2019</w:t>
      </w:r>
    </w:p>
    <w:p>
      <w:pPr>
        <w:pStyle w:val="BodyText"/>
        <w:spacing w:before="3" w:after="1"/>
        <w:rPr>
          <w:sz w:val="26"/>
        </w:rPr>
      </w:pPr>
    </w:p>
    <w:tbl>
      <w:tblPr>
        <w:tblW w:w="0" w:type="auto"/>
        <w:jc w:val="left"/>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278"/>
        <w:gridCol w:w="4507"/>
      </w:tblGrid>
      <w:tr>
        <w:trPr>
          <w:trHeight w:val="677" w:hRule="atLeast"/>
        </w:trPr>
        <w:tc>
          <w:tcPr>
            <w:tcW w:w="6278" w:type="dxa"/>
          </w:tcPr>
          <w:p>
            <w:pPr>
              <w:pStyle w:val="TableParagraph"/>
              <w:spacing w:line="252" w:lineRule="exact" w:before="78"/>
              <w:ind w:left="87" w:right="75"/>
              <w:rPr>
                <w:rFonts w:ascii="Gill Sans MT"/>
                <w:b/>
                <w:sz w:val="22"/>
              </w:rPr>
            </w:pPr>
            <w:r>
              <w:rPr>
                <w:rFonts w:ascii="Gill Sans MT"/>
                <w:b/>
                <w:color w:val="111111"/>
                <w:w w:val="125"/>
                <w:sz w:val="22"/>
              </w:rPr>
              <w:t>2019-20 Status</w:t>
            </w:r>
          </w:p>
          <w:p>
            <w:pPr>
              <w:pStyle w:val="TableParagraph"/>
              <w:spacing w:line="262" w:lineRule="exact"/>
              <w:ind w:left="89" w:right="75"/>
              <w:rPr>
                <w:sz w:val="22"/>
              </w:rPr>
            </w:pPr>
            <w:r>
              <w:rPr>
                <w:color w:val="111111"/>
                <w:w w:val="110"/>
                <w:sz w:val="22"/>
              </w:rPr>
              <w:t>(per MSID File)</w:t>
            </w:r>
          </w:p>
        </w:tc>
        <w:tc>
          <w:tcPr>
            <w:tcW w:w="4507" w:type="dxa"/>
          </w:tcPr>
          <w:p>
            <w:pPr>
              <w:pStyle w:val="TableParagraph"/>
              <w:spacing w:before="195"/>
              <w:ind w:left="1612" w:right="1598"/>
              <w:rPr>
                <w:sz w:val="22"/>
              </w:rPr>
            </w:pPr>
            <w:r>
              <w:rPr>
                <w:color w:val="111111"/>
                <w:w w:val="120"/>
                <w:sz w:val="22"/>
              </w:rPr>
              <w:t>Active</w:t>
            </w:r>
          </w:p>
        </w:tc>
      </w:tr>
      <w:tr>
        <w:trPr>
          <w:trHeight w:val="677" w:hRule="atLeast"/>
        </w:trPr>
        <w:tc>
          <w:tcPr>
            <w:tcW w:w="6278" w:type="dxa"/>
          </w:tcPr>
          <w:p>
            <w:pPr>
              <w:pStyle w:val="TableParagraph"/>
              <w:spacing w:line="252" w:lineRule="exact" w:before="78"/>
              <w:ind w:left="85" w:right="75"/>
              <w:rPr>
                <w:rFonts w:ascii="Gill Sans MT"/>
                <w:b/>
                <w:sz w:val="22"/>
              </w:rPr>
            </w:pPr>
            <w:r>
              <w:rPr>
                <w:rFonts w:ascii="Gill Sans MT"/>
                <w:b/>
                <w:color w:val="111111"/>
                <w:w w:val="120"/>
                <w:sz w:val="22"/>
              </w:rPr>
              <w:t>School Type and Grades Served</w:t>
            </w:r>
          </w:p>
          <w:p>
            <w:pPr>
              <w:pStyle w:val="TableParagraph"/>
              <w:spacing w:line="262" w:lineRule="exact"/>
              <w:ind w:left="89" w:right="75"/>
              <w:rPr>
                <w:sz w:val="22"/>
              </w:rPr>
            </w:pPr>
            <w:r>
              <w:rPr>
                <w:color w:val="111111"/>
                <w:w w:val="110"/>
                <w:sz w:val="22"/>
              </w:rPr>
              <w:t>(per MSID File)</w:t>
            </w:r>
          </w:p>
        </w:tc>
        <w:tc>
          <w:tcPr>
            <w:tcW w:w="4507" w:type="dxa"/>
          </w:tcPr>
          <w:p>
            <w:pPr>
              <w:pStyle w:val="TableParagraph"/>
              <w:spacing w:before="63"/>
              <w:ind w:left="2017" w:right="1207" w:hanging="797"/>
              <w:jc w:val="left"/>
              <w:rPr>
                <w:sz w:val="22"/>
              </w:rPr>
            </w:pPr>
            <w:r>
              <w:rPr>
                <w:color w:val="111111"/>
                <w:w w:val="115"/>
                <w:sz w:val="22"/>
              </w:rPr>
              <w:t>Elementary School PK-5</w:t>
            </w:r>
          </w:p>
        </w:tc>
      </w:tr>
      <w:tr>
        <w:trPr>
          <w:trHeight w:val="678" w:hRule="atLeast"/>
        </w:trPr>
        <w:tc>
          <w:tcPr>
            <w:tcW w:w="6278" w:type="dxa"/>
          </w:tcPr>
          <w:p>
            <w:pPr>
              <w:pStyle w:val="TableParagraph"/>
              <w:spacing w:line="252" w:lineRule="exact" w:before="78"/>
              <w:ind w:left="89" w:right="75"/>
              <w:rPr>
                <w:rFonts w:ascii="Gill Sans MT"/>
                <w:b/>
                <w:sz w:val="22"/>
              </w:rPr>
            </w:pPr>
            <w:r>
              <w:rPr>
                <w:rFonts w:ascii="Gill Sans MT"/>
                <w:b/>
                <w:color w:val="111111"/>
                <w:w w:val="120"/>
                <w:sz w:val="22"/>
              </w:rPr>
              <w:t>Primary Service Type</w:t>
            </w:r>
          </w:p>
          <w:p>
            <w:pPr>
              <w:pStyle w:val="TableParagraph"/>
              <w:spacing w:line="262" w:lineRule="exact"/>
              <w:ind w:left="89" w:right="75"/>
              <w:rPr>
                <w:sz w:val="22"/>
              </w:rPr>
            </w:pPr>
            <w:r>
              <w:rPr>
                <w:color w:val="111111"/>
                <w:w w:val="110"/>
                <w:sz w:val="22"/>
              </w:rPr>
              <w:t>(per MSID File)</w:t>
            </w:r>
          </w:p>
        </w:tc>
        <w:tc>
          <w:tcPr>
            <w:tcW w:w="4507" w:type="dxa"/>
          </w:tcPr>
          <w:p>
            <w:pPr>
              <w:pStyle w:val="TableParagraph"/>
              <w:spacing w:before="195"/>
              <w:ind w:left="962"/>
              <w:jc w:val="left"/>
              <w:rPr>
                <w:sz w:val="22"/>
              </w:rPr>
            </w:pPr>
            <w:r>
              <w:rPr>
                <w:color w:val="111111"/>
                <w:w w:val="115"/>
                <w:sz w:val="22"/>
              </w:rPr>
              <w:t>K-12 General Education</w:t>
            </w:r>
          </w:p>
        </w:tc>
      </w:tr>
      <w:tr>
        <w:trPr>
          <w:trHeight w:val="413" w:hRule="atLeast"/>
        </w:trPr>
        <w:tc>
          <w:tcPr>
            <w:tcW w:w="6278" w:type="dxa"/>
          </w:tcPr>
          <w:p>
            <w:pPr>
              <w:pStyle w:val="TableParagraph"/>
              <w:spacing w:before="78"/>
              <w:ind w:left="87" w:right="75"/>
              <w:rPr>
                <w:rFonts w:ascii="Gill Sans MT"/>
                <w:b/>
                <w:sz w:val="22"/>
              </w:rPr>
            </w:pPr>
            <w:r>
              <w:rPr>
                <w:rFonts w:ascii="Gill Sans MT"/>
                <w:b/>
                <w:color w:val="111111"/>
                <w:w w:val="120"/>
                <w:sz w:val="22"/>
              </w:rPr>
              <w:t>2018-19 Title I School</w:t>
            </w:r>
          </w:p>
        </w:tc>
        <w:tc>
          <w:tcPr>
            <w:tcW w:w="4507" w:type="dxa"/>
          </w:tcPr>
          <w:p>
            <w:pPr>
              <w:pStyle w:val="TableParagraph"/>
              <w:spacing w:before="63"/>
              <w:ind w:left="1612" w:right="1597"/>
              <w:rPr>
                <w:sz w:val="22"/>
              </w:rPr>
            </w:pPr>
            <w:r>
              <w:rPr>
                <w:color w:val="111111"/>
                <w:w w:val="115"/>
                <w:sz w:val="22"/>
              </w:rPr>
              <w:t>Yes</w:t>
            </w:r>
          </w:p>
        </w:tc>
      </w:tr>
      <w:tr>
        <w:trPr>
          <w:trHeight w:val="942" w:hRule="atLeast"/>
        </w:trPr>
        <w:tc>
          <w:tcPr>
            <w:tcW w:w="6278" w:type="dxa"/>
          </w:tcPr>
          <w:p>
            <w:pPr>
              <w:pStyle w:val="TableParagraph"/>
              <w:spacing w:before="78"/>
              <w:ind w:left="1515" w:right="1498" w:hanging="3"/>
              <w:rPr>
                <w:sz w:val="22"/>
              </w:rPr>
            </w:pPr>
            <w:r>
              <w:rPr>
                <w:rFonts w:ascii="Gill Sans MT"/>
                <w:b/>
                <w:color w:val="111111"/>
                <w:w w:val="115"/>
                <w:sz w:val="22"/>
              </w:rPr>
              <w:t>2018-19 Economically Disadvantaged (FRL) Rate </w:t>
            </w:r>
            <w:r>
              <w:rPr>
                <w:color w:val="111111"/>
                <w:w w:val="115"/>
                <w:sz w:val="22"/>
              </w:rPr>
              <w:t>(as reported on Survey</w:t>
            </w:r>
            <w:r>
              <w:rPr>
                <w:color w:val="111111"/>
                <w:spacing w:val="-60"/>
                <w:w w:val="115"/>
                <w:sz w:val="22"/>
              </w:rPr>
              <w:t> </w:t>
            </w:r>
            <w:r>
              <w:rPr>
                <w:color w:val="111111"/>
                <w:w w:val="115"/>
                <w:sz w:val="22"/>
              </w:rPr>
              <w:t>3)</w:t>
            </w:r>
          </w:p>
        </w:tc>
        <w:tc>
          <w:tcPr>
            <w:tcW w:w="4507" w:type="dxa"/>
          </w:tcPr>
          <w:p>
            <w:pPr>
              <w:pStyle w:val="TableParagraph"/>
              <w:spacing w:before="1"/>
              <w:jc w:val="left"/>
              <w:rPr>
                <w:sz w:val="27"/>
              </w:rPr>
            </w:pPr>
          </w:p>
          <w:p>
            <w:pPr>
              <w:pStyle w:val="TableParagraph"/>
              <w:ind w:left="1612" w:right="1597"/>
              <w:rPr>
                <w:sz w:val="22"/>
              </w:rPr>
            </w:pPr>
            <w:r>
              <w:rPr>
                <w:color w:val="111111"/>
                <w:w w:val="110"/>
                <w:sz w:val="22"/>
              </w:rPr>
              <w:t>100%</w:t>
            </w:r>
          </w:p>
        </w:tc>
      </w:tr>
      <w:tr>
        <w:trPr>
          <w:trHeight w:val="338" w:hRule="atLeast"/>
        </w:trPr>
        <w:tc>
          <w:tcPr>
            <w:tcW w:w="6278" w:type="dxa"/>
            <w:tcBorders>
              <w:bottom w:val="nil"/>
            </w:tcBorders>
          </w:tcPr>
          <w:p>
            <w:pPr>
              <w:pStyle w:val="TableParagraph"/>
              <w:jc w:val="left"/>
              <w:rPr>
                <w:rFonts w:ascii="Times New Roman"/>
                <w:sz w:val="22"/>
              </w:rPr>
            </w:pPr>
          </w:p>
        </w:tc>
        <w:tc>
          <w:tcPr>
            <w:tcW w:w="4507" w:type="dxa"/>
            <w:tcBorders>
              <w:bottom w:val="nil"/>
            </w:tcBorders>
          </w:tcPr>
          <w:p>
            <w:pPr>
              <w:pStyle w:val="TableParagraph"/>
              <w:spacing w:line="256" w:lineRule="exact" w:before="63"/>
              <w:ind w:left="82"/>
              <w:jc w:val="left"/>
              <w:rPr>
                <w:sz w:val="22"/>
              </w:rPr>
            </w:pPr>
            <w:r>
              <w:rPr>
                <w:color w:val="111111"/>
                <w:w w:val="115"/>
                <w:sz w:val="22"/>
              </w:rPr>
              <w:t>Asian Students</w:t>
            </w:r>
          </w:p>
        </w:tc>
      </w:tr>
      <w:tr>
        <w:trPr>
          <w:trHeight w:val="263" w:hRule="atLeast"/>
        </w:trPr>
        <w:tc>
          <w:tcPr>
            <w:tcW w:w="6278" w:type="dxa"/>
            <w:tcBorders>
              <w:top w:val="nil"/>
              <w:bottom w:val="nil"/>
            </w:tcBorders>
          </w:tcPr>
          <w:p>
            <w:pPr>
              <w:pStyle w:val="TableParagraph"/>
              <w:jc w:val="left"/>
              <w:rPr>
                <w:rFonts w:ascii="Times New Roman"/>
                <w:sz w:val="18"/>
              </w:rPr>
            </w:pPr>
          </w:p>
        </w:tc>
        <w:tc>
          <w:tcPr>
            <w:tcW w:w="4507" w:type="dxa"/>
            <w:tcBorders>
              <w:top w:val="nil"/>
              <w:bottom w:val="nil"/>
            </w:tcBorders>
          </w:tcPr>
          <w:p>
            <w:pPr>
              <w:pStyle w:val="TableParagraph"/>
              <w:spacing w:line="244" w:lineRule="exact"/>
              <w:ind w:left="82"/>
              <w:jc w:val="left"/>
              <w:rPr>
                <w:sz w:val="22"/>
              </w:rPr>
            </w:pPr>
            <w:r>
              <w:rPr>
                <w:color w:val="111111"/>
                <w:w w:val="115"/>
                <w:sz w:val="22"/>
              </w:rPr>
              <w:t>Black/African American Students</w:t>
            </w:r>
          </w:p>
        </w:tc>
      </w:tr>
      <w:tr>
        <w:trPr>
          <w:trHeight w:val="264" w:hRule="atLeast"/>
        </w:trPr>
        <w:tc>
          <w:tcPr>
            <w:tcW w:w="6278" w:type="dxa"/>
            <w:tcBorders>
              <w:top w:val="nil"/>
              <w:bottom w:val="nil"/>
            </w:tcBorders>
          </w:tcPr>
          <w:p>
            <w:pPr>
              <w:pStyle w:val="TableParagraph"/>
              <w:spacing w:line="240" w:lineRule="exact" w:before="3"/>
              <w:ind w:left="89" w:right="75"/>
              <w:rPr>
                <w:rFonts w:ascii="Gill Sans MT"/>
                <w:b/>
                <w:sz w:val="22"/>
              </w:rPr>
            </w:pPr>
            <w:r>
              <w:rPr>
                <w:rFonts w:ascii="Gill Sans MT"/>
                <w:b/>
                <w:color w:val="111111"/>
                <w:w w:val="120"/>
                <w:sz w:val="22"/>
              </w:rPr>
              <w:t>2018-19 ESSA Subgroups Represented</w:t>
            </w:r>
          </w:p>
        </w:tc>
        <w:tc>
          <w:tcPr>
            <w:tcW w:w="4507" w:type="dxa"/>
            <w:tcBorders>
              <w:top w:val="nil"/>
              <w:bottom w:val="nil"/>
            </w:tcBorders>
          </w:tcPr>
          <w:p>
            <w:pPr>
              <w:pStyle w:val="TableParagraph"/>
              <w:spacing w:line="244" w:lineRule="exact"/>
              <w:ind w:left="82"/>
              <w:jc w:val="left"/>
              <w:rPr>
                <w:sz w:val="22"/>
              </w:rPr>
            </w:pPr>
            <w:r>
              <w:rPr>
                <w:color w:val="111111"/>
                <w:w w:val="115"/>
                <w:sz w:val="22"/>
              </w:rPr>
              <w:t>Economically Disadvantaged Students</w:t>
            </w:r>
          </w:p>
        </w:tc>
      </w:tr>
      <w:tr>
        <w:trPr>
          <w:trHeight w:val="263" w:hRule="atLeast"/>
        </w:trPr>
        <w:tc>
          <w:tcPr>
            <w:tcW w:w="6278" w:type="dxa"/>
            <w:tcBorders>
              <w:top w:val="nil"/>
              <w:bottom w:val="nil"/>
            </w:tcBorders>
          </w:tcPr>
          <w:p>
            <w:pPr>
              <w:pStyle w:val="TableParagraph"/>
              <w:spacing w:line="244" w:lineRule="exact"/>
              <w:ind w:left="87" w:right="75"/>
              <w:rPr>
                <w:sz w:val="22"/>
              </w:rPr>
            </w:pPr>
            <w:r>
              <w:rPr>
                <w:color w:val="111111"/>
                <w:w w:val="115"/>
                <w:sz w:val="22"/>
              </w:rPr>
              <w:t>(subgroups with 10 or more students)</w:t>
            </w:r>
          </w:p>
        </w:tc>
        <w:tc>
          <w:tcPr>
            <w:tcW w:w="4507" w:type="dxa"/>
            <w:tcBorders>
              <w:top w:val="nil"/>
              <w:bottom w:val="nil"/>
            </w:tcBorders>
          </w:tcPr>
          <w:p>
            <w:pPr>
              <w:pStyle w:val="TableParagraph"/>
              <w:spacing w:line="244" w:lineRule="exact"/>
              <w:ind w:left="82"/>
              <w:jc w:val="left"/>
              <w:rPr>
                <w:sz w:val="22"/>
              </w:rPr>
            </w:pPr>
            <w:r>
              <w:rPr>
                <w:color w:val="111111"/>
                <w:w w:val="115"/>
                <w:sz w:val="22"/>
              </w:rPr>
              <w:t>English Language Learners</w:t>
            </w:r>
          </w:p>
        </w:tc>
      </w:tr>
      <w:tr>
        <w:trPr>
          <w:trHeight w:val="264" w:hRule="atLeast"/>
        </w:trPr>
        <w:tc>
          <w:tcPr>
            <w:tcW w:w="6278" w:type="dxa"/>
            <w:tcBorders>
              <w:top w:val="nil"/>
              <w:bottom w:val="nil"/>
            </w:tcBorders>
          </w:tcPr>
          <w:p>
            <w:pPr>
              <w:pStyle w:val="TableParagraph"/>
              <w:spacing w:line="244" w:lineRule="exact"/>
              <w:ind w:left="89" w:right="75"/>
              <w:rPr>
                <w:sz w:val="22"/>
              </w:rPr>
            </w:pPr>
            <w:r>
              <w:rPr>
                <w:color w:val="111111"/>
                <w:w w:val="115"/>
                <w:sz w:val="22"/>
              </w:rPr>
              <w:t>(subgroups in orange are below the federal threshold)</w:t>
            </w:r>
          </w:p>
        </w:tc>
        <w:tc>
          <w:tcPr>
            <w:tcW w:w="4507" w:type="dxa"/>
            <w:tcBorders>
              <w:top w:val="nil"/>
              <w:bottom w:val="nil"/>
            </w:tcBorders>
          </w:tcPr>
          <w:p>
            <w:pPr>
              <w:pStyle w:val="TableParagraph"/>
              <w:spacing w:line="244" w:lineRule="exact"/>
              <w:ind w:left="82"/>
              <w:jc w:val="left"/>
              <w:rPr>
                <w:sz w:val="22"/>
              </w:rPr>
            </w:pPr>
            <w:r>
              <w:rPr>
                <w:color w:val="111111"/>
                <w:w w:val="115"/>
                <w:sz w:val="22"/>
              </w:rPr>
              <w:t>Hispanic Students</w:t>
            </w:r>
          </w:p>
        </w:tc>
      </w:tr>
      <w:tr>
        <w:trPr>
          <w:trHeight w:val="264" w:hRule="atLeast"/>
        </w:trPr>
        <w:tc>
          <w:tcPr>
            <w:tcW w:w="6278" w:type="dxa"/>
            <w:tcBorders>
              <w:top w:val="nil"/>
              <w:bottom w:val="nil"/>
            </w:tcBorders>
          </w:tcPr>
          <w:p>
            <w:pPr>
              <w:pStyle w:val="TableParagraph"/>
              <w:jc w:val="left"/>
              <w:rPr>
                <w:rFonts w:ascii="Times New Roman"/>
                <w:sz w:val="18"/>
              </w:rPr>
            </w:pPr>
          </w:p>
        </w:tc>
        <w:tc>
          <w:tcPr>
            <w:tcW w:w="4507" w:type="dxa"/>
            <w:tcBorders>
              <w:top w:val="nil"/>
              <w:bottom w:val="nil"/>
            </w:tcBorders>
          </w:tcPr>
          <w:p>
            <w:pPr>
              <w:pStyle w:val="TableParagraph"/>
              <w:spacing w:line="244" w:lineRule="exact"/>
              <w:ind w:left="82"/>
              <w:jc w:val="left"/>
              <w:rPr>
                <w:sz w:val="22"/>
              </w:rPr>
            </w:pPr>
            <w:r>
              <w:rPr>
                <w:color w:val="111111"/>
                <w:w w:val="115"/>
                <w:sz w:val="22"/>
              </w:rPr>
              <w:t>Students With Disabilities</w:t>
            </w:r>
          </w:p>
        </w:tc>
      </w:tr>
      <w:tr>
        <w:trPr>
          <w:trHeight w:val="339" w:hRule="atLeast"/>
        </w:trPr>
        <w:tc>
          <w:tcPr>
            <w:tcW w:w="6278" w:type="dxa"/>
            <w:tcBorders>
              <w:top w:val="nil"/>
            </w:tcBorders>
          </w:tcPr>
          <w:p>
            <w:pPr>
              <w:pStyle w:val="TableParagraph"/>
              <w:jc w:val="left"/>
              <w:rPr>
                <w:rFonts w:ascii="Times New Roman"/>
                <w:sz w:val="22"/>
              </w:rPr>
            </w:pPr>
          </w:p>
        </w:tc>
        <w:tc>
          <w:tcPr>
            <w:tcW w:w="4507" w:type="dxa"/>
            <w:tcBorders>
              <w:top w:val="nil"/>
            </w:tcBorders>
          </w:tcPr>
          <w:p>
            <w:pPr>
              <w:pStyle w:val="TableParagraph"/>
              <w:spacing w:line="254" w:lineRule="exact"/>
              <w:ind w:left="82"/>
              <w:jc w:val="left"/>
              <w:rPr>
                <w:sz w:val="22"/>
              </w:rPr>
            </w:pPr>
            <w:r>
              <w:rPr>
                <w:color w:val="111111"/>
                <w:w w:val="115"/>
                <w:sz w:val="22"/>
              </w:rPr>
              <w:t>White Students</w:t>
            </w:r>
          </w:p>
        </w:tc>
      </w:tr>
      <w:tr>
        <w:trPr>
          <w:trHeight w:val="413" w:hRule="atLeast"/>
        </w:trPr>
        <w:tc>
          <w:tcPr>
            <w:tcW w:w="6278" w:type="dxa"/>
          </w:tcPr>
          <w:p>
            <w:pPr>
              <w:pStyle w:val="TableParagraph"/>
              <w:spacing w:before="78"/>
              <w:ind w:left="88" w:right="75"/>
              <w:rPr>
                <w:rFonts w:ascii="Gill Sans MT"/>
                <w:b/>
                <w:sz w:val="22"/>
              </w:rPr>
            </w:pPr>
            <w:r>
              <w:rPr>
                <w:rFonts w:ascii="Gill Sans MT"/>
                <w:b/>
                <w:color w:val="111111"/>
                <w:w w:val="115"/>
                <w:sz w:val="22"/>
              </w:rPr>
              <w:t>School Grade</w:t>
            </w:r>
          </w:p>
        </w:tc>
        <w:tc>
          <w:tcPr>
            <w:tcW w:w="4507" w:type="dxa"/>
          </w:tcPr>
          <w:p>
            <w:pPr>
              <w:pStyle w:val="TableParagraph"/>
              <w:spacing w:before="63"/>
              <w:ind w:left="1612" w:right="1598"/>
              <w:rPr>
                <w:sz w:val="22"/>
              </w:rPr>
            </w:pPr>
            <w:r>
              <w:rPr>
                <w:color w:val="111111"/>
                <w:w w:val="115"/>
                <w:sz w:val="22"/>
              </w:rPr>
              <w:t>2018-19: B</w:t>
            </w:r>
          </w:p>
        </w:tc>
      </w:tr>
      <w:tr>
        <w:trPr>
          <w:trHeight w:val="450" w:hRule="atLeast"/>
        </w:trPr>
        <w:tc>
          <w:tcPr>
            <w:tcW w:w="6278" w:type="dxa"/>
            <w:tcBorders>
              <w:bottom w:val="nil"/>
            </w:tcBorders>
          </w:tcPr>
          <w:p>
            <w:pPr>
              <w:pStyle w:val="TableParagraph"/>
              <w:jc w:val="left"/>
              <w:rPr>
                <w:rFonts w:ascii="Times New Roman"/>
                <w:sz w:val="22"/>
              </w:rPr>
            </w:pPr>
          </w:p>
        </w:tc>
        <w:tc>
          <w:tcPr>
            <w:tcW w:w="4507" w:type="dxa"/>
            <w:tcBorders>
              <w:bottom w:val="nil"/>
            </w:tcBorders>
          </w:tcPr>
          <w:p>
            <w:pPr>
              <w:pStyle w:val="TableParagraph"/>
              <w:spacing w:before="74"/>
              <w:ind w:left="1612" w:right="1598"/>
              <w:rPr>
                <w:sz w:val="22"/>
              </w:rPr>
            </w:pPr>
            <w:r>
              <w:rPr>
                <w:color w:val="111111"/>
                <w:w w:val="115"/>
                <w:sz w:val="22"/>
              </w:rPr>
              <w:t>2017-18: B</w:t>
            </w:r>
          </w:p>
        </w:tc>
      </w:tr>
      <w:tr>
        <w:trPr>
          <w:trHeight w:val="466" w:hRule="atLeast"/>
        </w:trPr>
        <w:tc>
          <w:tcPr>
            <w:tcW w:w="6278" w:type="dxa"/>
            <w:tcBorders>
              <w:top w:val="nil"/>
              <w:bottom w:val="nil"/>
            </w:tcBorders>
          </w:tcPr>
          <w:p>
            <w:pPr>
              <w:pStyle w:val="TableParagraph"/>
              <w:jc w:val="left"/>
              <w:rPr>
                <w:rFonts w:ascii="Times New Roman"/>
                <w:sz w:val="22"/>
              </w:rPr>
            </w:pPr>
          </w:p>
        </w:tc>
        <w:tc>
          <w:tcPr>
            <w:tcW w:w="4507" w:type="dxa"/>
            <w:tcBorders>
              <w:top w:val="nil"/>
              <w:bottom w:val="nil"/>
            </w:tcBorders>
          </w:tcPr>
          <w:p>
            <w:pPr>
              <w:pStyle w:val="TableParagraph"/>
              <w:spacing w:before="89"/>
              <w:ind w:left="1612" w:right="1598"/>
              <w:rPr>
                <w:sz w:val="22"/>
              </w:rPr>
            </w:pPr>
            <w:r>
              <w:rPr>
                <w:color w:val="111111"/>
                <w:w w:val="115"/>
                <w:sz w:val="22"/>
              </w:rPr>
              <w:t>2016-17: B</w:t>
            </w:r>
          </w:p>
        </w:tc>
      </w:tr>
      <w:tr>
        <w:trPr>
          <w:trHeight w:val="511" w:hRule="atLeast"/>
        </w:trPr>
        <w:tc>
          <w:tcPr>
            <w:tcW w:w="6278" w:type="dxa"/>
            <w:tcBorders>
              <w:top w:val="nil"/>
              <w:bottom w:val="nil"/>
            </w:tcBorders>
          </w:tcPr>
          <w:p>
            <w:pPr>
              <w:pStyle w:val="TableParagraph"/>
              <w:spacing w:before="194"/>
              <w:ind w:left="86" w:right="75"/>
              <w:rPr>
                <w:rFonts w:ascii="Gill Sans MT"/>
                <w:b/>
                <w:sz w:val="22"/>
              </w:rPr>
            </w:pPr>
            <w:r>
              <w:rPr>
                <w:rFonts w:ascii="Gill Sans MT"/>
                <w:b/>
                <w:color w:val="111111"/>
                <w:w w:val="120"/>
                <w:sz w:val="22"/>
              </w:rPr>
              <w:t>School Grades History</w:t>
            </w:r>
          </w:p>
        </w:tc>
        <w:tc>
          <w:tcPr>
            <w:tcW w:w="4507" w:type="dxa"/>
            <w:tcBorders>
              <w:top w:val="nil"/>
              <w:bottom w:val="nil"/>
            </w:tcBorders>
          </w:tcPr>
          <w:p>
            <w:pPr>
              <w:pStyle w:val="TableParagraph"/>
              <w:spacing w:before="89"/>
              <w:ind w:left="1612" w:right="1598"/>
              <w:rPr>
                <w:sz w:val="22"/>
              </w:rPr>
            </w:pPr>
            <w:r>
              <w:rPr>
                <w:color w:val="111111"/>
                <w:w w:val="115"/>
                <w:sz w:val="22"/>
              </w:rPr>
              <w:t>2015-16: C</w:t>
            </w:r>
          </w:p>
        </w:tc>
      </w:tr>
      <w:tr>
        <w:trPr>
          <w:trHeight w:val="421" w:hRule="atLeast"/>
        </w:trPr>
        <w:tc>
          <w:tcPr>
            <w:tcW w:w="6278" w:type="dxa"/>
            <w:tcBorders>
              <w:top w:val="nil"/>
              <w:bottom w:val="nil"/>
            </w:tcBorders>
          </w:tcPr>
          <w:p>
            <w:pPr>
              <w:pStyle w:val="TableParagraph"/>
              <w:jc w:val="left"/>
              <w:rPr>
                <w:rFonts w:ascii="Times New Roman"/>
                <w:sz w:val="22"/>
              </w:rPr>
            </w:pPr>
          </w:p>
        </w:tc>
        <w:tc>
          <w:tcPr>
            <w:tcW w:w="4507" w:type="dxa"/>
            <w:tcBorders>
              <w:top w:val="nil"/>
              <w:bottom w:val="nil"/>
            </w:tcBorders>
          </w:tcPr>
          <w:p>
            <w:pPr>
              <w:pStyle w:val="TableParagraph"/>
              <w:spacing w:before="44"/>
              <w:ind w:left="1612" w:right="1598"/>
              <w:rPr>
                <w:sz w:val="22"/>
              </w:rPr>
            </w:pPr>
            <w:r>
              <w:rPr>
                <w:color w:val="AAAAAA"/>
                <w:w w:val="115"/>
                <w:sz w:val="22"/>
              </w:rPr>
              <w:t>2014-15: C</w:t>
            </w:r>
          </w:p>
        </w:tc>
      </w:tr>
      <w:tr>
        <w:trPr>
          <w:trHeight w:val="631" w:hRule="atLeast"/>
        </w:trPr>
        <w:tc>
          <w:tcPr>
            <w:tcW w:w="6278" w:type="dxa"/>
            <w:tcBorders>
              <w:top w:val="nil"/>
            </w:tcBorders>
          </w:tcPr>
          <w:p>
            <w:pPr>
              <w:pStyle w:val="TableParagraph"/>
              <w:jc w:val="left"/>
              <w:rPr>
                <w:rFonts w:ascii="Times New Roman"/>
                <w:sz w:val="22"/>
              </w:rPr>
            </w:pPr>
          </w:p>
        </w:tc>
        <w:tc>
          <w:tcPr>
            <w:tcW w:w="4507" w:type="dxa"/>
            <w:tcBorders>
              <w:top w:val="nil"/>
            </w:tcBorders>
          </w:tcPr>
          <w:p>
            <w:pPr>
              <w:pStyle w:val="TableParagraph"/>
              <w:spacing w:before="89"/>
              <w:ind w:left="1612" w:right="1598"/>
              <w:rPr>
                <w:sz w:val="22"/>
              </w:rPr>
            </w:pPr>
            <w:r>
              <w:rPr>
                <w:color w:val="111111"/>
                <w:w w:val="115"/>
                <w:sz w:val="22"/>
              </w:rPr>
              <w:t>2013-14: A</w:t>
            </w:r>
          </w:p>
        </w:tc>
      </w:tr>
      <w:tr>
        <w:trPr>
          <w:trHeight w:val="414" w:hRule="atLeast"/>
        </w:trPr>
        <w:tc>
          <w:tcPr>
            <w:tcW w:w="10785" w:type="dxa"/>
            <w:gridSpan w:val="2"/>
          </w:tcPr>
          <w:p>
            <w:pPr>
              <w:pStyle w:val="TableParagraph"/>
              <w:spacing w:before="78"/>
              <w:ind w:left="2484"/>
              <w:jc w:val="left"/>
              <w:rPr>
                <w:rFonts w:ascii="Gill Sans MT"/>
                <w:b/>
                <w:sz w:val="22"/>
              </w:rPr>
            </w:pPr>
            <w:r>
              <w:rPr>
                <w:rFonts w:ascii="Gill Sans MT"/>
                <w:b/>
                <w:color w:val="111111"/>
                <w:w w:val="120"/>
                <w:sz w:val="22"/>
              </w:rPr>
              <w:t>2019-20 School Improvement (SI) Information*</w:t>
            </w:r>
          </w:p>
        </w:tc>
      </w:tr>
      <w:tr>
        <w:trPr>
          <w:trHeight w:val="413" w:hRule="atLeast"/>
        </w:trPr>
        <w:tc>
          <w:tcPr>
            <w:tcW w:w="6278" w:type="dxa"/>
          </w:tcPr>
          <w:p>
            <w:pPr>
              <w:pStyle w:val="TableParagraph"/>
              <w:spacing w:before="78"/>
              <w:ind w:left="89" w:right="75"/>
              <w:rPr>
                <w:rFonts w:ascii="Gill Sans MT"/>
                <w:b/>
                <w:sz w:val="22"/>
              </w:rPr>
            </w:pPr>
            <w:r>
              <w:rPr>
                <w:rFonts w:ascii="Gill Sans MT"/>
                <w:b/>
                <w:color w:val="111111"/>
                <w:w w:val="120"/>
                <w:sz w:val="22"/>
              </w:rPr>
              <w:t>SI Region</w:t>
            </w:r>
          </w:p>
        </w:tc>
        <w:tc>
          <w:tcPr>
            <w:tcW w:w="4507" w:type="dxa"/>
          </w:tcPr>
          <w:p>
            <w:pPr>
              <w:pStyle w:val="TableParagraph"/>
              <w:spacing w:before="63"/>
              <w:ind w:left="1611" w:right="1598"/>
              <w:rPr>
                <w:sz w:val="22"/>
              </w:rPr>
            </w:pPr>
            <w:r>
              <w:rPr>
                <w:color w:val="111111"/>
                <w:w w:val="115"/>
                <w:sz w:val="22"/>
              </w:rPr>
              <w:t>Southeast</w:t>
            </w:r>
          </w:p>
        </w:tc>
      </w:tr>
      <w:tr>
        <w:trPr>
          <w:trHeight w:val="414" w:hRule="atLeast"/>
        </w:trPr>
        <w:tc>
          <w:tcPr>
            <w:tcW w:w="6278" w:type="dxa"/>
          </w:tcPr>
          <w:p>
            <w:pPr>
              <w:pStyle w:val="TableParagraph"/>
              <w:spacing w:before="78"/>
              <w:ind w:left="89" w:right="75"/>
              <w:rPr>
                <w:rFonts w:ascii="Gill Sans MT"/>
                <w:b/>
                <w:sz w:val="22"/>
              </w:rPr>
            </w:pPr>
            <w:r>
              <w:rPr>
                <w:rFonts w:ascii="Gill Sans MT"/>
                <w:b/>
                <w:color w:val="111111"/>
                <w:w w:val="120"/>
                <w:sz w:val="22"/>
              </w:rPr>
              <w:t>Regional Executive Director</w:t>
            </w:r>
          </w:p>
        </w:tc>
        <w:tc>
          <w:tcPr>
            <w:tcW w:w="4507" w:type="dxa"/>
          </w:tcPr>
          <w:p>
            <w:pPr>
              <w:pStyle w:val="TableParagraph"/>
              <w:spacing w:before="63"/>
              <w:ind w:left="1266"/>
              <w:jc w:val="left"/>
              <w:rPr>
                <w:sz w:val="22"/>
              </w:rPr>
            </w:pPr>
            <w:hyperlink r:id="rId8">
              <w:r>
                <w:rPr>
                  <w:color w:val="0000FF"/>
                  <w:w w:val="115"/>
                  <w:sz w:val="22"/>
                  <w:u w:val="single" w:color="0000FF"/>
                </w:rPr>
                <w:t>Diane Leinenbach</w:t>
              </w:r>
            </w:hyperlink>
          </w:p>
        </w:tc>
      </w:tr>
      <w:tr>
        <w:trPr>
          <w:trHeight w:val="414" w:hRule="atLeast"/>
        </w:trPr>
        <w:tc>
          <w:tcPr>
            <w:tcW w:w="6278" w:type="dxa"/>
          </w:tcPr>
          <w:p>
            <w:pPr>
              <w:pStyle w:val="TableParagraph"/>
              <w:spacing w:before="78"/>
              <w:ind w:left="86" w:right="75"/>
              <w:rPr>
                <w:rFonts w:ascii="Gill Sans MT"/>
                <w:b/>
                <w:sz w:val="22"/>
              </w:rPr>
            </w:pPr>
            <w:r>
              <w:rPr>
                <w:rFonts w:ascii="Gill Sans MT"/>
                <w:b/>
                <w:color w:val="111111"/>
                <w:w w:val="115"/>
                <w:sz w:val="22"/>
              </w:rPr>
              <w:t>Turnaround Option/Cycle</w:t>
            </w:r>
          </w:p>
        </w:tc>
        <w:tc>
          <w:tcPr>
            <w:tcW w:w="4507" w:type="dxa"/>
          </w:tcPr>
          <w:p>
            <w:pPr>
              <w:pStyle w:val="TableParagraph"/>
              <w:jc w:val="left"/>
              <w:rPr>
                <w:rFonts w:ascii="Times New Roman"/>
                <w:sz w:val="22"/>
              </w:rPr>
            </w:pPr>
          </w:p>
        </w:tc>
      </w:tr>
      <w:tr>
        <w:trPr>
          <w:trHeight w:val="413" w:hRule="atLeast"/>
        </w:trPr>
        <w:tc>
          <w:tcPr>
            <w:tcW w:w="6278" w:type="dxa"/>
          </w:tcPr>
          <w:p>
            <w:pPr>
              <w:pStyle w:val="TableParagraph"/>
              <w:spacing w:before="78"/>
              <w:ind w:left="89" w:right="74"/>
              <w:rPr>
                <w:rFonts w:ascii="Gill Sans MT"/>
                <w:b/>
                <w:sz w:val="22"/>
              </w:rPr>
            </w:pPr>
            <w:r>
              <w:rPr>
                <w:rFonts w:ascii="Gill Sans MT"/>
                <w:b/>
                <w:color w:val="111111"/>
                <w:w w:val="115"/>
                <w:sz w:val="22"/>
              </w:rPr>
              <w:t>Year</w:t>
            </w:r>
          </w:p>
        </w:tc>
        <w:tc>
          <w:tcPr>
            <w:tcW w:w="4507" w:type="dxa"/>
          </w:tcPr>
          <w:p>
            <w:pPr>
              <w:pStyle w:val="TableParagraph"/>
              <w:jc w:val="left"/>
              <w:rPr>
                <w:rFonts w:ascii="Times New Roman"/>
                <w:sz w:val="22"/>
              </w:rPr>
            </w:pPr>
          </w:p>
        </w:tc>
      </w:tr>
      <w:tr>
        <w:trPr>
          <w:trHeight w:val="414" w:hRule="atLeast"/>
        </w:trPr>
        <w:tc>
          <w:tcPr>
            <w:tcW w:w="6278" w:type="dxa"/>
          </w:tcPr>
          <w:p>
            <w:pPr>
              <w:pStyle w:val="TableParagraph"/>
              <w:spacing w:before="78"/>
              <w:ind w:left="89" w:right="75"/>
              <w:rPr>
                <w:rFonts w:ascii="Gill Sans MT"/>
                <w:b/>
                <w:sz w:val="22"/>
              </w:rPr>
            </w:pPr>
            <w:r>
              <w:rPr>
                <w:rFonts w:ascii="Gill Sans MT"/>
                <w:b/>
                <w:color w:val="111111"/>
                <w:w w:val="115"/>
                <w:sz w:val="22"/>
              </w:rPr>
              <w:t>Support Tier</w:t>
            </w:r>
          </w:p>
        </w:tc>
        <w:tc>
          <w:tcPr>
            <w:tcW w:w="4507" w:type="dxa"/>
          </w:tcPr>
          <w:p>
            <w:pPr>
              <w:pStyle w:val="TableParagraph"/>
              <w:spacing w:before="63"/>
              <w:ind w:left="1612" w:right="1597"/>
              <w:rPr>
                <w:sz w:val="22"/>
              </w:rPr>
            </w:pPr>
            <w:r>
              <w:rPr>
                <w:color w:val="111111"/>
                <w:w w:val="110"/>
                <w:sz w:val="22"/>
              </w:rPr>
              <w:t>NOT IN DA</w:t>
            </w:r>
          </w:p>
        </w:tc>
      </w:tr>
    </w:tbl>
    <w:p>
      <w:pPr>
        <w:spacing w:after="0"/>
        <w:rPr>
          <w:sz w:val="22"/>
        </w:rPr>
        <w:sectPr>
          <w:pgSz w:w="12240" w:h="15840"/>
          <w:pgMar w:header="184" w:footer="80" w:top="660" w:bottom="280" w:left="620" w:right="580"/>
        </w:sectPr>
      </w:pPr>
    </w:p>
    <w:p>
      <w:pPr>
        <w:pStyle w:val="BodyText"/>
        <w:spacing w:before="7"/>
        <w:rPr>
          <w:sz w:val="4"/>
        </w:rPr>
      </w:pPr>
    </w:p>
    <w:tbl>
      <w:tblPr>
        <w:tblW w:w="0" w:type="auto"/>
        <w:jc w:val="left"/>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278"/>
        <w:gridCol w:w="4507"/>
      </w:tblGrid>
      <w:tr>
        <w:trPr>
          <w:trHeight w:val="414" w:hRule="atLeast"/>
        </w:trPr>
        <w:tc>
          <w:tcPr>
            <w:tcW w:w="6278" w:type="dxa"/>
          </w:tcPr>
          <w:p>
            <w:pPr>
              <w:pStyle w:val="TableParagraph"/>
              <w:spacing w:before="78"/>
              <w:ind w:left="89" w:right="75"/>
              <w:rPr>
                <w:rFonts w:ascii="Gill Sans MT"/>
                <w:b/>
                <w:sz w:val="22"/>
              </w:rPr>
            </w:pPr>
            <w:r>
              <w:rPr>
                <w:rFonts w:ascii="Gill Sans MT"/>
                <w:b/>
                <w:color w:val="111111"/>
                <w:w w:val="120"/>
                <w:sz w:val="22"/>
              </w:rPr>
              <w:t>ESSA Status</w:t>
            </w:r>
          </w:p>
        </w:tc>
        <w:tc>
          <w:tcPr>
            <w:tcW w:w="4507" w:type="dxa"/>
          </w:tcPr>
          <w:p>
            <w:pPr>
              <w:pStyle w:val="TableParagraph"/>
              <w:spacing w:before="63"/>
              <w:ind w:left="1612" w:right="1597"/>
              <w:rPr>
                <w:sz w:val="22"/>
              </w:rPr>
            </w:pPr>
            <w:r>
              <w:rPr>
                <w:color w:val="111111"/>
                <w:w w:val="105"/>
                <w:sz w:val="22"/>
              </w:rPr>
              <w:t>N/A</w:t>
            </w:r>
          </w:p>
        </w:tc>
      </w:tr>
      <w:tr>
        <w:trPr>
          <w:trHeight w:val="677" w:hRule="atLeast"/>
        </w:trPr>
        <w:tc>
          <w:tcPr>
            <w:tcW w:w="10785" w:type="dxa"/>
            <w:gridSpan w:val="2"/>
          </w:tcPr>
          <w:p>
            <w:pPr>
              <w:pStyle w:val="TableParagraph"/>
              <w:spacing w:before="63"/>
              <w:ind w:left="82"/>
              <w:jc w:val="left"/>
              <w:rPr>
                <w:sz w:val="22"/>
              </w:rPr>
            </w:pPr>
            <w:r>
              <w:rPr>
                <w:color w:val="111111"/>
                <w:w w:val="115"/>
                <w:sz w:val="22"/>
              </w:rPr>
              <w:t>*</w:t>
            </w:r>
            <w:r>
              <w:rPr>
                <w:color w:val="111111"/>
                <w:spacing w:val="-19"/>
                <w:w w:val="115"/>
                <w:sz w:val="22"/>
              </w:rPr>
              <w:t> </w:t>
            </w:r>
            <w:r>
              <w:rPr>
                <w:color w:val="111111"/>
                <w:w w:val="115"/>
                <w:sz w:val="22"/>
              </w:rPr>
              <w:t>As</w:t>
            </w:r>
            <w:r>
              <w:rPr>
                <w:color w:val="111111"/>
                <w:spacing w:val="-19"/>
                <w:w w:val="115"/>
                <w:sz w:val="22"/>
              </w:rPr>
              <w:t> </w:t>
            </w:r>
            <w:r>
              <w:rPr>
                <w:color w:val="111111"/>
                <w:w w:val="115"/>
                <w:sz w:val="22"/>
              </w:rPr>
              <w:t>defined</w:t>
            </w:r>
            <w:r>
              <w:rPr>
                <w:color w:val="111111"/>
                <w:spacing w:val="-19"/>
                <w:w w:val="115"/>
                <w:sz w:val="22"/>
              </w:rPr>
              <w:t> </w:t>
            </w:r>
            <w:r>
              <w:rPr>
                <w:color w:val="111111"/>
                <w:w w:val="115"/>
                <w:sz w:val="22"/>
              </w:rPr>
              <w:t>under</w:t>
            </w:r>
            <w:r>
              <w:rPr>
                <w:color w:val="111111"/>
                <w:spacing w:val="-19"/>
                <w:w w:val="115"/>
                <w:sz w:val="22"/>
              </w:rPr>
              <w:t> </w:t>
            </w:r>
            <w:r>
              <w:rPr>
                <w:color w:val="111111"/>
                <w:w w:val="115"/>
                <w:sz w:val="22"/>
              </w:rPr>
              <w:t>Rule</w:t>
            </w:r>
            <w:r>
              <w:rPr>
                <w:color w:val="111111"/>
                <w:spacing w:val="-19"/>
                <w:w w:val="115"/>
                <w:sz w:val="22"/>
              </w:rPr>
              <w:t> </w:t>
            </w:r>
            <w:r>
              <w:rPr>
                <w:color w:val="111111"/>
                <w:w w:val="115"/>
                <w:sz w:val="22"/>
              </w:rPr>
              <w:t>6A-1.099811,</w:t>
            </w:r>
            <w:r>
              <w:rPr>
                <w:color w:val="111111"/>
                <w:spacing w:val="-19"/>
                <w:w w:val="115"/>
                <w:sz w:val="22"/>
              </w:rPr>
              <w:t> </w:t>
            </w:r>
            <w:r>
              <w:rPr>
                <w:color w:val="111111"/>
                <w:w w:val="115"/>
                <w:sz w:val="22"/>
              </w:rPr>
              <w:t>Florida</w:t>
            </w:r>
            <w:r>
              <w:rPr>
                <w:color w:val="111111"/>
                <w:spacing w:val="-19"/>
                <w:w w:val="115"/>
                <w:sz w:val="22"/>
              </w:rPr>
              <w:t> </w:t>
            </w:r>
            <w:r>
              <w:rPr>
                <w:color w:val="111111"/>
                <w:w w:val="115"/>
                <w:sz w:val="22"/>
              </w:rPr>
              <w:t>Administrative</w:t>
            </w:r>
            <w:r>
              <w:rPr>
                <w:color w:val="111111"/>
                <w:spacing w:val="-19"/>
                <w:w w:val="115"/>
                <w:sz w:val="22"/>
              </w:rPr>
              <w:t> </w:t>
            </w:r>
            <w:r>
              <w:rPr>
                <w:color w:val="111111"/>
                <w:w w:val="115"/>
                <w:sz w:val="22"/>
              </w:rPr>
              <w:t>Code.</w:t>
            </w:r>
            <w:r>
              <w:rPr>
                <w:color w:val="111111"/>
                <w:spacing w:val="-19"/>
                <w:w w:val="115"/>
                <w:sz w:val="22"/>
              </w:rPr>
              <w:t> </w:t>
            </w:r>
            <w:r>
              <w:rPr>
                <w:color w:val="111111"/>
                <w:w w:val="115"/>
                <w:sz w:val="22"/>
              </w:rPr>
              <w:t>For</w:t>
            </w:r>
            <w:r>
              <w:rPr>
                <w:color w:val="111111"/>
                <w:spacing w:val="-19"/>
                <w:w w:val="115"/>
                <w:sz w:val="22"/>
              </w:rPr>
              <w:t> </w:t>
            </w:r>
            <w:r>
              <w:rPr>
                <w:color w:val="111111"/>
                <w:w w:val="115"/>
                <w:sz w:val="22"/>
              </w:rPr>
              <w:t>more</w:t>
            </w:r>
            <w:r>
              <w:rPr>
                <w:color w:val="111111"/>
                <w:spacing w:val="-19"/>
                <w:w w:val="115"/>
                <w:sz w:val="22"/>
              </w:rPr>
              <w:t> </w:t>
            </w:r>
            <w:r>
              <w:rPr>
                <w:color w:val="111111"/>
                <w:w w:val="115"/>
                <w:sz w:val="22"/>
              </w:rPr>
              <w:t>information,</w:t>
            </w:r>
            <w:r>
              <w:rPr>
                <w:color w:val="0000FF"/>
                <w:spacing w:val="-18"/>
                <w:w w:val="115"/>
                <w:sz w:val="22"/>
              </w:rPr>
              <w:t> </w:t>
            </w:r>
            <w:r>
              <w:rPr>
                <w:color w:val="0000FF"/>
                <w:w w:val="115"/>
                <w:sz w:val="22"/>
                <w:u w:val="single" w:color="0000FF"/>
              </w:rPr>
              <w:t>click here</w:t>
            </w:r>
            <w:r>
              <w:rPr>
                <w:color w:val="111111"/>
                <w:w w:val="115"/>
                <w:sz w:val="22"/>
              </w:rPr>
              <w:t>.</w:t>
            </w:r>
          </w:p>
        </w:tc>
      </w:tr>
    </w:tbl>
    <w:p>
      <w:pPr>
        <w:pStyle w:val="BodyText"/>
        <w:spacing w:before="10"/>
        <w:rPr>
          <w:sz w:val="17"/>
        </w:rPr>
      </w:pPr>
    </w:p>
    <w:p>
      <w:pPr>
        <w:pStyle w:val="Heading3"/>
        <w:tabs>
          <w:tab w:pos="10929" w:val="left" w:leader="none"/>
        </w:tabs>
        <w:ind w:left="130"/>
      </w:pPr>
      <w:r>
        <w:rPr>
          <w:w w:val="120"/>
          <w:shd w:fill="C6D9F1" w:color="auto" w:val="clear"/>
        </w:rPr>
        <w:t>School</w:t>
      </w:r>
      <w:r>
        <w:rPr>
          <w:spacing w:val="-31"/>
          <w:w w:val="120"/>
          <w:shd w:fill="C6D9F1" w:color="auto" w:val="clear"/>
        </w:rPr>
        <w:t> </w:t>
      </w:r>
      <w:r>
        <w:rPr>
          <w:w w:val="120"/>
          <w:shd w:fill="C6D9F1" w:color="auto" w:val="clear"/>
        </w:rPr>
        <w:t>Board</w:t>
      </w:r>
      <w:r>
        <w:rPr>
          <w:spacing w:val="-31"/>
          <w:w w:val="120"/>
          <w:shd w:fill="C6D9F1" w:color="auto" w:val="clear"/>
        </w:rPr>
        <w:t> </w:t>
      </w:r>
      <w:r>
        <w:rPr>
          <w:w w:val="120"/>
          <w:shd w:fill="C6D9F1" w:color="auto" w:val="clear"/>
        </w:rPr>
        <w:t>Approval</w:t>
      </w:r>
      <w:r>
        <w:rPr>
          <w:shd w:fill="C6D9F1" w:color="auto" w:val="clear"/>
        </w:rPr>
        <w:tab/>
      </w:r>
    </w:p>
    <w:p>
      <w:pPr>
        <w:pStyle w:val="BodyText"/>
        <w:spacing w:before="229"/>
        <w:ind w:left="100"/>
      </w:pPr>
      <w:r>
        <w:rPr>
          <w:color w:val="111111"/>
          <w:w w:val="115"/>
        </w:rPr>
        <w:t>This plan is pending approval by the Orange County School Board.</w:t>
      </w:r>
    </w:p>
    <w:p>
      <w:pPr>
        <w:pStyle w:val="BodyText"/>
        <w:spacing w:before="11"/>
        <w:rPr>
          <w:sz w:val="26"/>
        </w:rPr>
      </w:pPr>
    </w:p>
    <w:p>
      <w:pPr>
        <w:pStyle w:val="Heading3"/>
        <w:tabs>
          <w:tab w:pos="10929" w:val="left" w:leader="none"/>
        </w:tabs>
        <w:spacing w:before="1"/>
        <w:ind w:left="130"/>
      </w:pPr>
      <w:r>
        <w:rPr>
          <w:w w:val="115"/>
          <w:shd w:fill="C6D9F1" w:color="auto" w:val="clear"/>
        </w:rPr>
        <w:t>SIP</w:t>
      </w:r>
      <w:r>
        <w:rPr>
          <w:spacing w:val="6"/>
          <w:w w:val="115"/>
          <w:shd w:fill="C6D9F1" w:color="auto" w:val="clear"/>
        </w:rPr>
        <w:t> </w:t>
      </w:r>
      <w:r>
        <w:rPr>
          <w:w w:val="115"/>
          <w:shd w:fill="C6D9F1" w:color="auto" w:val="clear"/>
        </w:rPr>
        <w:t>Authority</w:t>
      </w:r>
      <w:r>
        <w:rPr>
          <w:shd w:fill="C6D9F1" w:color="auto" w:val="clear"/>
        </w:rPr>
        <w:tab/>
      </w:r>
    </w:p>
    <w:p>
      <w:pPr>
        <w:pStyle w:val="BodyText"/>
        <w:spacing w:before="8"/>
        <w:rPr>
          <w:rFonts w:ascii="Gill Sans MT"/>
          <w:b/>
          <w:sz w:val="20"/>
        </w:rPr>
      </w:pPr>
    </w:p>
    <w:p>
      <w:pPr>
        <w:pStyle w:val="BodyText"/>
        <w:spacing w:line="259" w:lineRule="auto"/>
        <w:ind w:left="100" w:right="223"/>
      </w:pPr>
      <w:r>
        <w:rPr>
          <w:color w:val="111111"/>
          <w:w w:val="115"/>
        </w:rPr>
        <w:t>Section 1001.42(18), Florida Statutes, requires district school boards to annually approve and require</w:t>
      </w:r>
      <w:r>
        <w:rPr>
          <w:color w:val="111111"/>
          <w:spacing w:val="-18"/>
          <w:w w:val="115"/>
        </w:rPr>
        <w:t> </w:t>
      </w:r>
      <w:r>
        <w:rPr>
          <w:color w:val="111111"/>
          <w:w w:val="115"/>
        </w:rPr>
        <w:t>implementation</w:t>
      </w:r>
      <w:r>
        <w:rPr>
          <w:color w:val="111111"/>
          <w:spacing w:val="-18"/>
          <w:w w:val="115"/>
        </w:rPr>
        <w:t> </w:t>
      </w:r>
      <w:r>
        <w:rPr>
          <w:color w:val="111111"/>
          <w:w w:val="115"/>
        </w:rPr>
        <w:t>of</w:t>
      </w:r>
      <w:r>
        <w:rPr>
          <w:color w:val="111111"/>
          <w:spacing w:val="-18"/>
          <w:w w:val="115"/>
        </w:rPr>
        <w:t> </w:t>
      </w:r>
      <w:r>
        <w:rPr>
          <w:color w:val="111111"/>
          <w:w w:val="115"/>
        </w:rPr>
        <w:t>a</w:t>
      </w:r>
      <w:r>
        <w:rPr>
          <w:color w:val="111111"/>
          <w:spacing w:val="-18"/>
          <w:w w:val="115"/>
        </w:rPr>
        <w:t> </w:t>
      </w:r>
      <w:r>
        <w:rPr>
          <w:color w:val="111111"/>
          <w:w w:val="115"/>
        </w:rPr>
        <w:t>Schoolwide</w:t>
      </w:r>
      <w:r>
        <w:rPr>
          <w:color w:val="111111"/>
          <w:spacing w:val="-18"/>
          <w:w w:val="115"/>
        </w:rPr>
        <w:t> </w:t>
      </w:r>
      <w:r>
        <w:rPr>
          <w:color w:val="111111"/>
          <w:w w:val="115"/>
        </w:rPr>
        <w:t>Improvement</w:t>
      </w:r>
      <w:r>
        <w:rPr>
          <w:color w:val="111111"/>
          <w:spacing w:val="-18"/>
          <w:w w:val="115"/>
        </w:rPr>
        <w:t> </w:t>
      </w:r>
      <w:r>
        <w:rPr>
          <w:color w:val="111111"/>
          <w:w w:val="115"/>
        </w:rPr>
        <w:t>Plan</w:t>
      </w:r>
      <w:r>
        <w:rPr>
          <w:color w:val="111111"/>
          <w:spacing w:val="-18"/>
          <w:w w:val="115"/>
        </w:rPr>
        <w:t> </w:t>
      </w:r>
      <w:r>
        <w:rPr>
          <w:color w:val="111111"/>
          <w:w w:val="115"/>
        </w:rPr>
        <w:t>(SIP)</w:t>
      </w:r>
      <w:r>
        <w:rPr>
          <w:color w:val="111111"/>
          <w:spacing w:val="-18"/>
          <w:w w:val="115"/>
        </w:rPr>
        <w:t> </w:t>
      </w:r>
      <w:r>
        <w:rPr>
          <w:color w:val="111111"/>
          <w:w w:val="115"/>
        </w:rPr>
        <w:t>for</w:t>
      </w:r>
      <w:r>
        <w:rPr>
          <w:color w:val="111111"/>
          <w:spacing w:val="-18"/>
          <w:w w:val="115"/>
        </w:rPr>
        <w:t> </w:t>
      </w:r>
      <w:r>
        <w:rPr>
          <w:color w:val="111111"/>
          <w:w w:val="115"/>
        </w:rPr>
        <w:t>each</w:t>
      </w:r>
      <w:r>
        <w:rPr>
          <w:color w:val="111111"/>
          <w:spacing w:val="-18"/>
          <w:w w:val="115"/>
        </w:rPr>
        <w:t> </w:t>
      </w:r>
      <w:r>
        <w:rPr>
          <w:color w:val="111111"/>
          <w:w w:val="115"/>
        </w:rPr>
        <w:t>school</w:t>
      </w:r>
      <w:r>
        <w:rPr>
          <w:color w:val="111111"/>
          <w:spacing w:val="-18"/>
          <w:w w:val="115"/>
        </w:rPr>
        <w:t> </w:t>
      </w:r>
      <w:r>
        <w:rPr>
          <w:color w:val="111111"/>
          <w:w w:val="115"/>
        </w:rPr>
        <w:t>in</w:t>
      </w:r>
      <w:r>
        <w:rPr>
          <w:color w:val="111111"/>
          <w:spacing w:val="-18"/>
          <w:w w:val="115"/>
        </w:rPr>
        <w:t> </w:t>
      </w:r>
      <w:r>
        <w:rPr>
          <w:color w:val="111111"/>
          <w:w w:val="115"/>
        </w:rPr>
        <w:t>the</w:t>
      </w:r>
      <w:r>
        <w:rPr>
          <w:color w:val="111111"/>
          <w:spacing w:val="-18"/>
          <w:w w:val="115"/>
        </w:rPr>
        <w:t> </w:t>
      </w:r>
      <w:r>
        <w:rPr>
          <w:color w:val="111111"/>
          <w:w w:val="115"/>
        </w:rPr>
        <w:t>district that has a school grade of D or </w:t>
      </w:r>
      <w:r>
        <w:rPr>
          <w:color w:val="111111"/>
          <w:spacing w:val="-14"/>
          <w:w w:val="115"/>
        </w:rPr>
        <w:t>F. </w:t>
      </w:r>
      <w:r>
        <w:rPr>
          <w:color w:val="111111"/>
          <w:w w:val="115"/>
        </w:rPr>
        <w:t>This plan is also a requirement for </w:t>
      </w:r>
      <w:r>
        <w:rPr>
          <w:color w:val="111111"/>
          <w:spacing w:val="-6"/>
          <w:w w:val="115"/>
        </w:rPr>
        <w:t>Targeted </w:t>
      </w:r>
      <w:r>
        <w:rPr>
          <w:color w:val="111111"/>
          <w:w w:val="115"/>
        </w:rPr>
        <w:t>Support and Improvement</w:t>
      </w:r>
      <w:r>
        <w:rPr>
          <w:color w:val="111111"/>
          <w:spacing w:val="-31"/>
          <w:w w:val="115"/>
        </w:rPr>
        <w:t> </w:t>
      </w:r>
      <w:r>
        <w:rPr>
          <w:color w:val="111111"/>
          <w:w w:val="115"/>
        </w:rPr>
        <w:t>(TS&amp;I)</w:t>
      </w:r>
      <w:r>
        <w:rPr>
          <w:color w:val="111111"/>
          <w:spacing w:val="-31"/>
          <w:w w:val="115"/>
        </w:rPr>
        <w:t> </w:t>
      </w:r>
      <w:r>
        <w:rPr>
          <w:color w:val="111111"/>
          <w:w w:val="115"/>
        </w:rPr>
        <w:t>and</w:t>
      </w:r>
      <w:r>
        <w:rPr>
          <w:color w:val="111111"/>
          <w:spacing w:val="-31"/>
          <w:w w:val="115"/>
        </w:rPr>
        <w:t> </w:t>
      </w:r>
      <w:r>
        <w:rPr>
          <w:color w:val="111111"/>
          <w:w w:val="115"/>
        </w:rPr>
        <w:t>Comprehensive</w:t>
      </w:r>
      <w:r>
        <w:rPr>
          <w:color w:val="111111"/>
          <w:spacing w:val="-31"/>
          <w:w w:val="115"/>
        </w:rPr>
        <w:t> </w:t>
      </w:r>
      <w:r>
        <w:rPr>
          <w:color w:val="111111"/>
          <w:w w:val="115"/>
        </w:rPr>
        <w:t>Support</w:t>
      </w:r>
      <w:r>
        <w:rPr>
          <w:color w:val="111111"/>
          <w:spacing w:val="-31"/>
          <w:w w:val="115"/>
        </w:rPr>
        <w:t> </w:t>
      </w:r>
      <w:r>
        <w:rPr>
          <w:color w:val="111111"/>
          <w:w w:val="115"/>
        </w:rPr>
        <w:t>and</w:t>
      </w:r>
      <w:r>
        <w:rPr>
          <w:color w:val="111111"/>
          <w:spacing w:val="-31"/>
          <w:w w:val="115"/>
        </w:rPr>
        <w:t> </w:t>
      </w:r>
      <w:r>
        <w:rPr>
          <w:color w:val="111111"/>
          <w:w w:val="115"/>
        </w:rPr>
        <w:t>Improvement</w:t>
      </w:r>
      <w:r>
        <w:rPr>
          <w:color w:val="111111"/>
          <w:spacing w:val="-31"/>
          <w:w w:val="115"/>
        </w:rPr>
        <w:t> </w:t>
      </w:r>
      <w:r>
        <w:rPr>
          <w:color w:val="111111"/>
          <w:w w:val="115"/>
        </w:rPr>
        <w:t>(CS&amp;I)</w:t>
      </w:r>
      <w:r>
        <w:rPr>
          <w:color w:val="111111"/>
          <w:spacing w:val="-31"/>
          <w:w w:val="115"/>
        </w:rPr>
        <w:t> </w:t>
      </w:r>
      <w:r>
        <w:rPr>
          <w:color w:val="111111"/>
          <w:w w:val="115"/>
        </w:rPr>
        <w:t>schools</w:t>
      </w:r>
      <w:r>
        <w:rPr>
          <w:color w:val="111111"/>
          <w:spacing w:val="-31"/>
          <w:w w:val="115"/>
        </w:rPr>
        <w:t> </w:t>
      </w:r>
      <w:r>
        <w:rPr>
          <w:color w:val="111111"/>
          <w:w w:val="115"/>
        </w:rPr>
        <w:t>pursuant</w:t>
      </w:r>
      <w:r>
        <w:rPr>
          <w:color w:val="111111"/>
          <w:spacing w:val="-31"/>
          <w:w w:val="115"/>
        </w:rPr>
        <w:t> </w:t>
      </w:r>
      <w:r>
        <w:rPr>
          <w:color w:val="111111"/>
          <w:w w:val="115"/>
        </w:rPr>
        <w:t>to 1008.33</w:t>
      </w:r>
      <w:r>
        <w:rPr>
          <w:color w:val="111111"/>
          <w:spacing w:val="-11"/>
          <w:w w:val="115"/>
        </w:rPr>
        <w:t> </w:t>
      </w:r>
      <w:r>
        <w:rPr>
          <w:color w:val="111111"/>
          <w:spacing w:val="-10"/>
          <w:w w:val="115"/>
        </w:rPr>
        <w:t>F.S.</w:t>
      </w:r>
      <w:r>
        <w:rPr>
          <w:color w:val="111111"/>
          <w:spacing w:val="-11"/>
          <w:w w:val="115"/>
        </w:rPr>
        <w:t> </w:t>
      </w:r>
      <w:r>
        <w:rPr>
          <w:color w:val="111111"/>
          <w:w w:val="115"/>
        </w:rPr>
        <w:t>and</w:t>
      </w:r>
      <w:r>
        <w:rPr>
          <w:color w:val="111111"/>
          <w:spacing w:val="-11"/>
          <w:w w:val="115"/>
        </w:rPr>
        <w:t> </w:t>
      </w:r>
      <w:r>
        <w:rPr>
          <w:color w:val="111111"/>
          <w:w w:val="115"/>
        </w:rPr>
        <w:t>the</w:t>
      </w:r>
      <w:r>
        <w:rPr>
          <w:color w:val="111111"/>
          <w:spacing w:val="-11"/>
          <w:w w:val="115"/>
        </w:rPr>
        <w:t> </w:t>
      </w:r>
      <w:r>
        <w:rPr>
          <w:color w:val="111111"/>
          <w:w w:val="115"/>
        </w:rPr>
        <w:t>Every</w:t>
      </w:r>
      <w:r>
        <w:rPr>
          <w:color w:val="111111"/>
          <w:spacing w:val="-11"/>
          <w:w w:val="115"/>
        </w:rPr>
        <w:t> </w:t>
      </w:r>
      <w:r>
        <w:rPr>
          <w:color w:val="111111"/>
          <w:w w:val="115"/>
        </w:rPr>
        <w:t>Student</w:t>
      </w:r>
      <w:r>
        <w:rPr>
          <w:color w:val="111111"/>
          <w:spacing w:val="-11"/>
          <w:w w:val="115"/>
        </w:rPr>
        <w:t> </w:t>
      </w:r>
      <w:r>
        <w:rPr>
          <w:color w:val="111111"/>
          <w:w w:val="115"/>
        </w:rPr>
        <w:t>Succeeds</w:t>
      </w:r>
      <w:r>
        <w:rPr>
          <w:color w:val="111111"/>
          <w:spacing w:val="-11"/>
          <w:w w:val="115"/>
        </w:rPr>
        <w:t> </w:t>
      </w:r>
      <w:r>
        <w:rPr>
          <w:color w:val="111111"/>
          <w:w w:val="115"/>
        </w:rPr>
        <w:t>Act</w:t>
      </w:r>
      <w:r>
        <w:rPr>
          <w:color w:val="111111"/>
          <w:spacing w:val="-11"/>
          <w:w w:val="115"/>
        </w:rPr>
        <w:t> </w:t>
      </w:r>
      <w:r>
        <w:rPr>
          <w:color w:val="111111"/>
          <w:w w:val="115"/>
        </w:rPr>
        <w:t>(ESSA).</w:t>
      </w:r>
    </w:p>
    <w:p>
      <w:pPr>
        <w:pStyle w:val="BodyText"/>
        <w:spacing w:line="259" w:lineRule="auto" w:before="176"/>
        <w:ind w:left="100" w:right="223"/>
      </w:pPr>
      <w:r>
        <w:rPr>
          <w:color w:val="111111"/>
          <w:spacing w:val="-19"/>
          <w:w w:val="115"/>
        </w:rPr>
        <w:t>To </w:t>
      </w:r>
      <w:r>
        <w:rPr>
          <w:color w:val="111111"/>
          <w:w w:val="115"/>
        </w:rPr>
        <w:t>be designated as TS&amp;I, a school must have one or more ESSA subgroup(s) with a Federal Index</w:t>
      </w:r>
      <w:r>
        <w:rPr>
          <w:color w:val="111111"/>
          <w:spacing w:val="-17"/>
          <w:w w:val="115"/>
        </w:rPr>
        <w:t> </w:t>
      </w:r>
      <w:r>
        <w:rPr>
          <w:color w:val="111111"/>
          <w:w w:val="115"/>
        </w:rPr>
        <w:t>below</w:t>
      </w:r>
      <w:r>
        <w:rPr>
          <w:color w:val="111111"/>
          <w:spacing w:val="-17"/>
          <w:w w:val="115"/>
        </w:rPr>
        <w:t> </w:t>
      </w:r>
      <w:r>
        <w:rPr>
          <w:color w:val="111111"/>
          <w:w w:val="115"/>
        </w:rPr>
        <w:t>41%.</w:t>
      </w:r>
      <w:r>
        <w:rPr>
          <w:color w:val="111111"/>
          <w:spacing w:val="-17"/>
          <w:w w:val="115"/>
        </w:rPr>
        <w:t> </w:t>
      </w:r>
      <w:r>
        <w:rPr>
          <w:color w:val="111111"/>
          <w:w w:val="115"/>
        </w:rPr>
        <w:t>This</w:t>
      </w:r>
      <w:r>
        <w:rPr>
          <w:color w:val="111111"/>
          <w:spacing w:val="-17"/>
          <w:w w:val="115"/>
        </w:rPr>
        <w:t> </w:t>
      </w:r>
      <w:r>
        <w:rPr>
          <w:color w:val="111111"/>
          <w:w w:val="115"/>
        </w:rPr>
        <w:t>plan</w:t>
      </w:r>
      <w:r>
        <w:rPr>
          <w:color w:val="111111"/>
          <w:spacing w:val="-17"/>
          <w:w w:val="115"/>
        </w:rPr>
        <w:t> </w:t>
      </w:r>
      <w:r>
        <w:rPr>
          <w:color w:val="111111"/>
          <w:w w:val="115"/>
        </w:rPr>
        <w:t>shall</w:t>
      </w:r>
      <w:r>
        <w:rPr>
          <w:color w:val="111111"/>
          <w:spacing w:val="-17"/>
          <w:w w:val="115"/>
        </w:rPr>
        <w:t> </w:t>
      </w:r>
      <w:r>
        <w:rPr>
          <w:color w:val="111111"/>
          <w:w w:val="115"/>
        </w:rPr>
        <w:t>be</w:t>
      </w:r>
      <w:r>
        <w:rPr>
          <w:color w:val="111111"/>
          <w:spacing w:val="-17"/>
          <w:w w:val="115"/>
        </w:rPr>
        <w:t> </w:t>
      </w:r>
      <w:r>
        <w:rPr>
          <w:color w:val="111111"/>
          <w:w w:val="115"/>
        </w:rPr>
        <w:t>approved</w:t>
      </w:r>
      <w:r>
        <w:rPr>
          <w:color w:val="111111"/>
          <w:spacing w:val="-17"/>
          <w:w w:val="115"/>
        </w:rPr>
        <w:t> </w:t>
      </w:r>
      <w:r>
        <w:rPr>
          <w:color w:val="111111"/>
          <w:w w:val="115"/>
        </w:rPr>
        <w:t>by</w:t>
      </w:r>
      <w:r>
        <w:rPr>
          <w:color w:val="111111"/>
          <w:spacing w:val="-17"/>
          <w:w w:val="115"/>
        </w:rPr>
        <w:t> </w:t>
      </w:r>
      <w:r>
        <w:rPr>
          <w:color w:val="111111"/>
          <w:w w:val="115"/>
        </w:rPr>
        <w:t>the</w:t>
      </w:r>
      <w:r>
        <w:rPr>
          <w:color w:val="111111"/>
          <w:spacing w:val="-17"/>
          <w:w w:val="115"/>
        </w:rPr>
        <w:t> </w:t>
      </w:r>
      <w:r>
        <w:rPr>
          <w:color w:val="111111"/>
          <w:w w:val="115"/>
        </w:rPr>
        <w:t>district.</w:t>
      </w:r>
      <w:r>
        <w:rPr>
          <w:color w:val="111111"/>
          <w:spacing w:val="-17"/>
          <w:w w:val="115"/>
        </w:rPr>
        <w:t> </w:t>
      </w:r>
      <w:r>
        <w:rPr>
          <w:color w:val="111111"/>
          <w:w w:val="115"/>
        </w:rPr>
        <w:t>There</w:t>
      </w:r>
      <w:r>
        <w:rPr>
          <w:color w:val="111111"/>
          <w:spacing w:val="-17"/>
          <w:w w:val="115"/>
        </w:rPr>
        <w:t> </w:t>
      </w:r>
      <w:r>
        <w:rPr>
          <w:color w:val="111111"/>
          <w:w w:val="115"/>
        </w:rPr>
        <w:t>are</w:t>
      </w:r>
      <w:r>
        <w:rPr>
          <w:color w:val="111111"/>
          <w:spacing w:val="-17"/>
          <w:w w:val="115"/>
        </w:rPr>
        <w:t> </w:t>
      </w:r>
      <w:r>
        <w:rPr>
          <w:color w:val="111111"/>
          <w:w w:val="115"/>
        </w:rPr>
        <w:t>three</w:t>
      </w:r>
      <w:r>
        <w:rPr>
          <w:color w:val="111111"/>
          <w:spacing w:val="-17"/>
          <w:w w:val="115"/>
        </w:rPr>
        <w:t> </w:t>
      </w:r>
      <w:r>
        <w:rPr>
          <w:color w:val="111111"/>
          <w:w w:val="115"/>
        </w:rPr>
        <w:t>ways</w:t>
      </w:r>
      <w:r>
        <w:rPr>
          <w:color w:val="111111"/>
          <w:spacing w:val="-17"/>
          <w:w w:val="115"/>
        </w:rPr>
        <w:t> </w:t>
      </w:r>
      <w:r>
        <w:rPr>
          <w:color w:val="111111"/>
          <w:w w:val="115"/>
        </w:rPr>
        <w:t>a</w:t>
      </w:r>
      <w:r>
        <w:rPr>
          <w:color w:val="111111"/>
          <w:spacing w:val="-17"/>
          <w:w w:val="115"/>
        </w:rPr>
        <w:t> </w:t>
      </w:r>
      <w:r>
        <w:rPr>
          <w:color w:val="111111"/>
          <w:w w:val="115"/>
        </w:rPr>
        <w:t>school</w:t>
      </w:r>
      <w:r>
        <w:rPr>
          <w:color w:val="111111"/>
          <w:spacing w:val="-17"/>
          <w:w w:val="115"/>
        </w:rPr>
        <w:t> </w:t>
      </w:r>
      <w:r>
        <w:rPr>
          <w:color w:val="111111"/>
          <w:w w:val="115"/>
        </w:rPr>
        <w:t>can be designated as</w:t>
      </w:r>
      <w:r>
        <w:rPr>
          <w:color w:val="111111"/>
          <w:spacing w:val="-33"/>
          <w:w w:val="115"/>
        </w:rPr>
        <w:t> </w:t>
      </w:r>
      <w:r>
        <w:rPr>
          <w:color w:val="111111"/>
          <w:w w:val="115"/>
        </w:rPr>
        <w:t>CS&amp;I:</w:t>
      </w:r>
    </w:p>
    <w:p>
      <w:pPr>
        <w:pStyle w:val="ListParagraph"/>
        <w:numPr>
          <w:ilvl w:val="0"/>
          <w:numId w:val="1"/>
        </w:numPr>
        <w:tabs>
          <w:tab w:pos="900" w:val="left" w:leader="none"/>
        </w:tabs>
        <w:spacing w:line="265" w:lineRule="exact" w:before="233" w:after="0"/>
        <w:ind w:left="900" w:right="0" w:hanging="370"/>
        <w:jc w:val="left"/>
        <w:rPr>
          <w:sz w:val="22"/>
        </w:rPr>
      </w:pPr>
      <w:r>
        <w:rPr>
          <w:color w:val="111111"/>
          <w:w w:val="115"/>
          <w:sz w:val="22"/>
        </w:rPr>
        <w:t>have</w:t>
      </w:r>
      <w:r>
        <w:rPr>
          <w:color w:val="111111"/>
          <w:spacing w:val="-11"/>
          <w:w w:val="115"/>
          <w:sz w:val="22"/>
        </w:rPr>
        <w:t> </w:t>
      </w:r>
      <w:r>
        <w:rPr>
          <w:color w:val="111111"/>
          <w:w w:val="115"/>
          <w:sz w:val="22"/>
        </w:rPr>
        <w:t>a</w:t>
      </w:r>
      <w:r>
        <w:rPr>
          <w:color w:val="111111"/>
          <w:spacing w:val="-11"/>
          <w:w w:val="115"/>
          <w:sz w:val="22"/>
        </w:rPr>
        <w:t> </w:t>
      </w:r>
      <w:r>
        <w:rPr>
          <w:color w:val="111111"/>
          <w:w w:val="115"/>
          <w:sz w:val="22"/>
        </w:rPr>
        <w:t>school</w:t>
      </w:r>
      <w:r>
        <w:rPr>
          <w:color w:val="111111"/>
          <w:spacing w:val="-11"/>
          <w:w w:val="115"/>
          <w:sz w:val="22"/>
        </w:rPr>
        <w:t> </w:t>
      </w:r>
      <w:r>
        <w:rPr>
          <w:color w:val="111111"/>
          <w:w w:val="115"/>
          <w:sz w:val="22"/>
        </w:rPr>
        <w:t>grade</w:t>
      </w:r>
      <w:r>
        <w:rPr>
          <w:color w:val="111111"/>
          <w:spacing w:val="-11"/>
          <w:w w:val="115"/>
          <w:sz w:val="22"/>
        </w:rPr>
        <w:t> </w:t>
      </w:r>
      <w:r>
        <w:rPr>
          <w:color w:val="111111"/>
          <w:w w:val="115"/>
          <w:sz w:val="22"/>
        </w:rPr>
        <w:t>of</w:t>
      </w:r>
      <w:r>
        <w:rPr>
          <w:color w:val="111111"/>
          <w:spacing w:val="-11"/>
          <w:w w:val="115"/>
          <w:sz w:val="22"/>
        </w:rPr>
        <w:t> </w:t>
      </w:r>
      <w:r>
        <w:rPr>
          <w:color w:val="111111"/>
          <w:w w:val="115"/>
          <w:sz w:val="22"/>
        </w:rPr>
        <w:t>D</w:t>
      </w:r>
      <w:r>
        <w:rPr>
          <w:color w:val="111111"/>
          <w:spacing w:val="-11"/>
          <w:w w:val="115"/>
          <w:sz w:val="22"/>
        </w:rPr>
        <w:t> </w:t>
      </w:r>
      <w:r>
        <w:rPr>
          <w:color w:val="111111"/>
          <w:w w:val="115"/>
          <w:sz w:val="22"/>
        </w:rPr>
        <w:t>or</w:t>
      </w:r>
      <w:r>
        <w:rPr>
          <w:color w:val="111111"/>
          <w:spacing w:val="-11"/>
          <w:w w:val="115"/>
          <w:sz w:val="22"/>
        </w:rPr>
        <w:t> </w:t>
      </w:r>
      <w:r>
        <w:rPr>
          <w:color w:val="111111"/>
          <w:w w:val="115"/>
          <w:sz w:val="22"/>
        </w:rPr>
        <w:t>F</w:t>
      </w:r>
    </w:p>
    <w:p>
      <w:pPr>
        <w:pStyle w:val="ListParagraph"/>
        <w:numPr>
          <w:ilvl w:val="0"/>
          <w:numId w:val="1"/>
        </w:numPr>
        <w:tabs>
          <w:tab w:pos="900" w:val="left" w:leader="none"/>
        </w:tabs>
        <w:spacing w:line="264" w:lineRule="exact" w:before="0" w:after="0"/>
        <w:ind w:left="900" w:right="0" w:hanging="370"/>
        <w:jc w:val="left"/>
        <w:rPr>
          <w:sz w:val="22"/>
        </w:rPr>
      </w:pPr>
      <w:r>
        <w:rPr>
          <w:color w:val="111111"/>
          <w:w w:val="115"/>
          <w:sz w:val="22"/>
        </w:rPr>
        <w:t>have</w:t>
      </w:r>
      <w:r>
        <w:rPr>
          <w:color w:val="111111"/>
          <w:spacing w:val="-11"/>
          <w:w w:val="115"/>
          <w:sz w:val="22"/>
        </w:rPr>
        <w:t> </w:t>
      </w:r>
      <w:r>
        <w:rPr>
          <w:color w:val="111111"/>
          <w:w w:val="115"/>
          <w:sz w:val="22"/>
        </w:rPr>
        <w:t>a</w:t>
      </w:r>
      <w:r>
        <w:rPr>
          <w:color w:val="111111"/>
          <w:spacing w:val="-11"/>
          <w:w w:val="115"/>
          <w:sz w:val="22"/>
        </w:rPr>
        <w:t> </w:t>
      </w:r>
      <w:r>
        <w:rPr>
          <w:color w:val="111111"/>
          <w:w w:val="115"/>
          <w:sz w:val="22"/>
        </w:rPr>
        <w:t>graduation</w:t>
      </w:r>
      <w:r>
        <w:rPr>
          <w:color w:val="111111"/>
          <w:spacing w:val="-11"/>
          <w:w w:val="115"/>
          <w:sz w:val="22"/>
        </w:rPr>
        <w:t> </w:t>
      </w:r>
      <w:r>
        <w:rPr>
          <w:color w:val="111111"/>
          <w:w w:val="115"/>
          <w:sz w:val="22"/>
        </w:rPr>
        <w:t>rate</w:t>
      </w:r>
      <w:r>
        <w:rPr>
          <w:color w:val="111111"/>
          <w:spacing w:val="-11"/>
          <w:w w:val="115"/>
          <w:sz w:val="22"/>
        </w:rPr>
        <w:t> </w:t>
      </w:r>
      <w:r>
        <w:rPr>
          <w:color w:val="111111"/>
          <w:w w:val="115"/>
          <w:sz w:val="22"/>
        </w:rPr>
        <w:t>of</w:t>
      </w:r>
      <w:r>
        <w:rPr>
          <w:color w:val="111111"/>
          <w:spacing w:val="-11"/>
          <w:w w:val="115"/>
          <w:sz w:val="22"/>
        </w:rPr>
        <w:t> </w:t>
      </w:r>
      <w:r>
        <w:rPr>
          <w:color w:val="111111"/>
          <w:w w:val="115"/>
          <w:sz w:val="22"/>
        </w:rPr>
        <w:t>67%</w:t>
      </w:r>
      <w:r>
        <w:rPr>
          <w:color w:val="111111"/>
          <w:spacing w:val="-11"/>
          <w:w w:val="115"/>
          <w:sz w:val="22"/>
        </w:rPr>
        <w:t> </w:t>
      </w:r>
      <w:r>
        <w:rPr>
          <w:color w:val="111111"/>
          <w:w w:val="115"/>
          <w:sz w:val="22"/>
        </w:rPr>
        <w:t>or</w:t>
      </w:r>
      <w:r>
        <w:rPr>
          <w:color w:val="111111"/>
          <w:spacing w:val="-11"/>
          <w:w w:val="115"/>
          <w:sz w:val="22"/>
        </w:rPr>
        <w:t> </w:t>
      </w:r>
      <w:r>
        <w:rPr>
          <w:color w:val="111111"/>
          <w:w w:val="115"/>
          <w:sz w:val="22"/>
        </w:rPr>
        <w:t>lower</w:t>
      </w:r>
    </w:p>
    <w:p>
      <w:pPr>
        <w:pStyle w:val="ListParagraph"/>
        <w:numPr>
          <w:ilvl w:val="0"/>
          <w:numId w:val="1"/>
        </w:numPr>
        <w:tabs>
          <w:tab w:pos="900" w:val="left" w:leader="none"/>
        </w:tabs>
        <w:spacing w:line="265" w:lineRule="exact" w:before="0" w:after="0"/>
        <w:ind w:left="900" w:right="0" w:hanging="370"/>
        <w:jc w:val="left"/>
        <w:rPr>
          <w:sz w:val="22"/>
        </w:rPr>
      </w:pPr>
      <w:r>
        <w:rPr>
          <w:color w:val="111111"/>
          <w:w w:val="115"/>
          <w:sz w:val="22"/>
        </w:rPr>
        <w:t>have</w:t>
      </w:r>
      <w:r>
        <w:rPr>
          <w:color w:val="111111"/>
          <w:spacing w:val="-12"/>
          <w:w w:val="115"/>
          <w:sz w:val="22"/>
        </w:rPr>
        <w:t> </w:t>
      </w:r>
      <w:r>
        <w:rPr>
          <w:color w:val="111111"/>
          <w:w w:val="115"/>
          <w:sz w:val="22"/>
        </w:rPr>
        <w:t>an</w:t>
      </w:r>
      <w:r>
        <w:rPr>
          <w:color w:val="111111"/>
          <w:spacing w:val="-12"/>
          <w:w w:val="115"/>
          <w:sz w:val="22"/>
        </w:rPr>
        <w:t> </w:t>
      </w:r>
      <w:r>
        <w:rPr>
          <w:color w:val="111111"/>
          <w:w w:val="115"/>
          <w:sz w:val="22"/>
        </w:rPr>
        <w:t>overall</w:t>
      </w:r>
      <w:r>
        <w:rPr>
          <w:color w:val="111111"/>
          <w:spacing w:val="-12"/>
          <w:w w:val="115"/>
          <w:sz w:val="22"/>
        </w:rPr>
        <w:t> </w:t>
      </w:r>
      <w:r>
        <w:rPr>
          <w:color w:val="111111"/>
          <w:w w:val="115"/>
          <w:sz w:val="22"/>
        </w:rPr>
        <w:t>Federal</w:t>
      </w:r>
      <w:r>
        <w:rPr>
          <w:color w:val="111111"/>
          <w:spacing w:val="-12"/>
          <w:w w:val="115"/>
          <w:sz w:val="22"/>
        </w:rPr>
        <w:t> </w:t>
      </w:r>
      <w:r>
        <w:rPr>
          <w:color w:val="111111"/>
          <w:w w:val="115"/>
          <w:sz w:val="22"/>
        </w:rPr>
        <w:t>Index</w:t>
      </w:r>
      <w:r>
        <w:rPr>
          <w:color w:val="111111"/>
          <w:spacing w:val="-12"/>
          <w:w w:val="115"/>
          <w:sz w:val="22"/>
        </w:rPr>
        <w:t> </w:t>
      </w:r>
      <w:r>
        <w:rPr>
          <w:color w:val="111111"/>
          <w:w w:val="115"/>
          <w:sz w:val="22"/>
        </w:rPr>
        <w:t>below</w:t>
      </w:r>
      <w:r>
        <w:rPr>
          <w:color w:val="111111"/>
          <w:spacing w:val="-12"/>
          <w:w w:val="115"/>
          <w:sz w:val="22"/>
        </w:rPr>
        <w:t> </w:t>
      </w:r>
      <w:r>
        <w:rPr>
          <w:color w:val="111111"/>
          <w:w w:val="115"/>
          <w:sz w:val="22"/>
        </w:rPr>
        <w:t>41%.</w:t>
      </w:r>
    </w:p>
    <w:p>
      <w:pPr>
        <w:pStyle w:val="BodyText"/>
        <w:spacing w:before="2"/>
        <w:rPr>
          <w:sz w:val="21"/>
        </w:rPr>
      </w:pPr>
    </w:p>
    <w:p>
      <w:pPr>
        <w:pStyle w:val="BodyText"/>
        <w:spacing w:line="259" w:lineRule="auto"/>
        <w:ind w:left="100"/>
      </w:pPr>
      <w:r>
        <w:rPr>
          <w:color w:val="111111"/>
          <w:spacing w:val="-3"/>
          <w:w w:val="115"/>
        </w:rPr>
        <w:t>For</w:t>
      </w:r>
      <w:r>
        <w:rPr>
          <w:color w:val="111111"/>
          <w:spacing w:val="-13"/>
          <w:w w:val="115"/>
        </w:rPr>
        <w:t> </w:t>
      </w:r>
      <w:r>
        <w:rPr>
          <w:color w:val="111111"/>
          <w:w w:val="115"/>
        </w:rPr>
        <w:t>these</w:t>
      </w:r>
      <w:r>
        <w:rPr>
          <w:color w:val="111111"/>
          <w:spacing w:val="-13"/>
          <w:w w:val="115"/>
        </w:rPr>
        <w:t> </w:t>
      </w:r>
      <w:r>
        <w:rPr>
          <w:color w:val="111111"/>
          <w:w w:val="115"/>
        </w:rPr>
        <w:t>schools,</w:t>
      </w:r>
      <w:r>
        <w:rPr>
          <w:color w:val="111111"/>
          <w:spacing w:val="-13"/>
          <w:w w:val="115"/>
        </w:rPr>
        <w:t> </w:t>
      </w:r>
      <w:r>
        <w:rPr>
          <w:color w:val="111111"/>
          <w:w w:val="115"/>
        </w:rPr>
        <w:t>the</w:t>
      </w:r>
      <w:r>
        <w:rPr>
          <w:color w:val="111111"/>
          <w:spacing w:val="-13"/>
          <w:w w:val="115"/>
        </w:rPr>
        <w:t> </w:t>
      </w:r>
      <w:r>
        <w:rPr>
          <w:color w:val="111111"/>
          <w:w w:val="115"/>
        </w:rPr>
        <w:t>SIP</w:t>
      </w:r>
      <w:r>
        <w:rPr>
          <w:color w:val="111111"/>
          <w:spacing w:val="-13"/>
          <w:w w:val="115"/>
        </w:rPr>
        <w:t> </w:t>
      </w:r>
      <w:r>
        <w:rPr>
          <w:color w:val="111111"/>
          <w:w w:val="115"/>
        </w:rPr>
        <w:t>shall</w:t>
      </w:r>
      <w:r>
        <w:rPr>
          <w:color w:val="111111"/>
          <w:spacing w:val="-13"/>
          <w:w w:val="115"/>
        </w:rPr>
        <w:t> </w:t>
      </w:r>
      <w:r>
        <w:rPr>
          <w:color w:val="111111"/>
          <w:w w:val="115"/>
        </w:rPr>
        <w:t>be</w:t>
      </w:r>
      <w:r>
        <w:rPr>
          <w:color w:val="111111"/>
          <w:spacing w:val="-13"/>
          <w:w w:val="115"/>
        </w:rPr>
        <w:t> </w:t>
      </w:r>
      <w:r>
        <w:rPr>
          <w:color w:val="111111"/>
          <w:w w:val="115"/>
        </w:rPr>
        <w:t>approved</w:t>
      </w:r>
      <w:r>
        <w:rPr>
          <w:color w:val="111111"/>
          <w:spacing w:val="-13"/>
          <w:w w:val="115"/>
        </w:rPr>
        <w:t> </w:t>
      </w:r>
      <w:r>
        <w:rPr>
          <w:color w:val="111111"/>
          <w:w w:val="115"/>
        </w:rPr>
        <w:t>by</w:t>
      </w:r>
      <w:r>
        <w:rPr>
          <w:color w:val="111111"/>
          <w:spacing w:val="-13"/>
          <w:w w:val="115"/>
        </w:rPr>
        <w:t> </w:t>
      </w:r>
      <w:r>
        <w:rPr>
          <w:color w:val="111111"/>
          <w:w w:val="115"/>
        </w:rPr>
        <w:t>the</w:t>
      </w:r>
      <w:r>
        <w:rPr>
          <w:color w:val="111111"/>
          <w:spacing w:val="-13"/>
          <w:w w:val="115"/>
        </w:rPr>
        <w:t> </w:t>
      </w:r>
      <w:r>
        <w:rPr>
          <w:color w:val="111111"/>
          <w:w w:val="115"/>
        </w:rPr>
        <w:t>district</w:t>
      </w:r>
      <w:r>
        <w:rPr>
          <w:color w:val="111111"/>
          <w:spacing w:val="-13"/>
          <w:w w:val="115"/>
        </w:rPr>
        <w:t> </w:t>
      </w:r>
      <w:r>
        <w:rPr>
          <w:color w:val="111111"/>
          <w:w w:val="115"/>
        </w:rPr>
        <w:t>as</w:t>
      </w:r>
      <w:r>
        <w:rPr>
          <w:color w:val="111111"/>
          <w:spacing w:val="-13"/>
          <w:w w:val="115"/>
        </w:rPr>
        <w:t> </w:t>
      </w:r>
      <w:r>
        <w:rPr>
          <w:color w:val="111111"/>
          <w:w w:val="115"/>
        </w:rPr>
        <w:t>well</w:t>
      </w:r>
      <w:r>
        <w:rPr>
          <w:color w:val="111111"/>
          <w:spacing w:val="-13"/>
          <w:w w:val="115"/>
        </w:rPr>
        <w:t> </w:t>
      </w:r>
      <w:r>
        <w:rPr>
          <w:color w:val="111111"/>
          <w:w w:val="115"/>
        </w:rPr>
        <w:t>as</w:t>
      </w:r>
      <w:r>
        <w:rPr>
          <w:color w:val="111111"/>
          <w:spacing w:val="-13"/>
          <w:w w:val="115"/>
        </w:rPr>
        <w:t> </w:t>
      </w:r>
      <w:r>
        <w:rPr>
          <w:color w:val="111111"/>
          <w:w w:val="115"/>
        </w:rPr>
        <w:t>the</w:t>
      </w:r>
      <w:r>
        <w:rPr>
          <w:color w:val="111111"/>
          <w:spacing w:val="-13"/>
          <w:w w:val="115"/>
        </w:rPr>
        <w:t> </w:t>
      </w:r>
      <w:r>
        <w:rPr>
          <w:color w:val="111111"/>
          <w:w w:val="115"/>
        </w:rPr>
        <w:t>Bureau</w:t>
      </w:r>
      <w:r>
        <w:rPr>
          <w:color w:val="111111"/>
          <w:spacing w:val="-13"/>
          <w:w w:val="115"/>
        </w:rPr>
        <w:t> </w:t>
      </w:r>
      <w:r>
        <w:rPr>
          <w:color w:val="111111"/>
          <w:w w:val="115"/>
        </w:rPr>
        <w:t>of</w:t>
      </w:r>
      <w:r>
        <w:rPr>
          <w:color w:val="111111"/>
          <w:spacing w:val="-13"/>
          <w:w w:val="115"/>
        </w:rPr>
        <w:t> </w:t>
      </w:r>
      <w:r>
        <w:rPr>
          <w:color w:val="111111"/>
          <w:w w:val="115"/>
        </w:rPr>
        <w:t>School Improvement.</w:t>
      </w:r>
    </w:p>
    <w:p>
      <w:pPr>
        <w:pStyle w:val="BodyText"/>
        <w:spacing w:line="259" w:lineRule="auto" w:before="179"/>
        <w:ind w:left="100" w:right="475"/>
      </w:pPr>
      <w:r>
        <w:rPr>
          <w:color w:val="111111"/>
          <w:w w:val="110"/>
        </w:rPr>
        <w:t>The Florida Department of Education (FDOE) SIP template meets all statutory and rule requirements for traditional public schools and incorporates all components required for schools receiving Title I funds. This template is required by State Board of Education Rule 6A-1.099811, Florida Administrative Code, for all non-charter schools with a current grade of D or F, or a graduation rate 67% or less. Districts may opt to require a SIP using a template of its choosing    for schools that do not fit the aforementioned conditions. This document was prepared by school and district leadership using the FDOE's school improvement planning web application located at </w:t>
      </w:r>
      <w:hyperlink r:id="rId9">
        <w:r>
          <w:rPr>
            <w:color w:val="0000FF"/>
            <w:spacing w:val="-2"/>
            <w:w w:val="110"/>
            <w:u w:val="single" w:color="0000FF"/>
          </w:rPr>
          <w:t>www.floridacims.org.</w:t>
        </w:r>
      </w:hyperlink>
    </w:p>
    <w:p>
      <w:pPr>
        <w:pStyle w:val="BodyText"/>
        <w:spacing w:before="4"/>
        <w:rPr>
          <w:sz w:val="17"/>
        </w:rPr>
      </w:pPr>
    </w:p>
    <w:p>
      <w:pPr>
        <w:pStyle w:val="Heading3"/>
        <w:tabs>
          <w:tab w:pos="10929" w:val="left" w:leader="none"/>
        </w:tabs>
        <w:ind w:left="130"/>
      </w:pPr>
      <w:bookmarkStart w:name="_bookmark1" w:id="11"/>
      <w:bookmarkEnd w:id="11"/>
      <w:r>
        <w:rPr>
          <w:b w:val="0"/>
        </w:rPr>
      </w:r>
      <w:r>
        <w:rPr>
          <w:w w:val="120"/>
          <w:shd w:fill="C6D9F1" w:color="auto" w:val="clear"/>
        </w:rPr>
        <w:t>Purpose and Outline of the</w:t>
      </w:r>
      <w:r>
        <w:rPr>
          <w:spacing w:val="-24"/>
          <w:w w:val="120"/>
          <w:shd w:fill="C6D9F1" w:color="auto" w:val="clear"/>
        </w:rPr>
        <w:t> </w:t>
      </w:r>
      <w:r>
        <w:rPr>
          <w:w w:val="120"/>
          <w:shd w:fill="C6D9F1" w:color="auto" w:val="clear"/>
        </w:rPr>
        <w:t>SIP</w:t>
      </w:r>
      <w:r>
        <w:rPr>
          <w:shd w:fill="C6D9F1" w:color="auto" w:val="clear"/>
        </w:rPr>
        <w:tab/>
      </w:r>
    </w:p>
    <w:p>
      <w:pPr>
        <w:pStyle w:val="BodyText"/>
        <w:spacing w:before="8"/>
        <w:rPr>
          <w:rFonts w:ascii="Gill Sans MT"/>
          <w:b/>
          <w:sz w:val="20"/>
        </w:rPr>
      </w:pPr>
    </w:p>
    <w:p>
      <w:pPr>
        <w:pStyle w:val="BodyText"/>
        <w:spacing w:line="259" w:lineRule="auto"/>
        <w:ind w:left="100" w:right="223"/>
      </w:pPr>
      <w:r>
        <w:rPr>
          <w:color w:val="111111"/>
          <w:w w:val="115"/>
        </w:rPr>
        <w:t>The SIP is intended to be the primary artifact used by every school with stakeholders to review data,</w:t>
      </w:r>
      <w:r>
        <w:rPr>
          <w:color w:val="111111"/>
          <w:spacing w:val="-15"/>
          <w:w w:val="115"/>
        </w:rPr>
        <w:t> </w:t>
      </w:r>
      <w:r>
        <w:rPr>
          <w:color w:val="111111"/>
          <w:w w:val="115"/>
        </w:rPr>
        <w:t>set</w:t>
      </w:r>
      <w:r>
        <w:rPr>
          <w:color w:val="111111"/>
          <w:spacing w:val="-15"/>
          <w:w w:val="115"/>
        </w:rPr>
        <w:t> </w:t>
      </w:r>
      <w:r>
        <w:rPr>
          <w:color w:val="111111"/>
          <w:w w:val="115"/>
        </w:rPr>
        <w:t>goals,</w:t>
      </w:r>
      <w:r>
        <w:rPr>
          <w:color w:val="111111"/>
          <w:spacing w:val="-15"/>
          <w:w w:val="115"/>
        </w:rPr>
        <w:t> </w:t>
      </w:r>
      <w:r>
        <w:rPr>
          <w:color w:val="111111"/>
          <w:w w:val="115"/>
        </w:rPr>
        <w:t>create</w:t>
      </w:r>
      <w:r>
        <w:rPr>
          <w:color w:val="111111"/>
          <w:spacing w:val="-15"/>
          <w:w w:val="115"/>
        </w:rPr>
        <w:t> </w:t>
      </w:r>
      <w:r>
        <w:rPr>
          <w:color w:val="111111"/>
          <w:w w:val="115"/>
        </w:rPr>
        <w:t>an</w:t>
      </w:r>
      <w:r>
        <w:rPr>
          <w:color w:val="111111"/>
          <w:spacing w:val="-15"/>
          <w:w w:val="115"/>
        </w:rPr>
        <w:t> </w:t>
      </w:r>
      <w:r>
        <w:rPr>
          <w:color w:val="111111"/>
          <w:w w:val="115"/>
        </w:rPr>
        <w:t>action</w:t>
      </w:r>
      <w:r>
        <w:rPr>
          <w:color w:val="111111"/>
          <w:spacing w:val="-15"/>
          <w:w w:val="115"/>
        </w:rPr>
        <w:t> </w:t>
      </w:r>
      <w:r>
        <w:rPr>
          <w:color w:val="111111"/>
          <w:w w:val="115"/>
        </w:rPr>
        <w:t>plan</w:t>
      </w:r>
      <w:r>
        <w:rPr>
          <w:color w:val="111111"/>
          <w:spacing w:val="-15"/>
          <w:w w:val="115"/>
        </w:rPr>
        <w:t> </w:t>
      </w:r>
      <w:r>
        <w:rPr>
          <w:color w:val="111111"/>
          <w:w w:val="115"/>
        </w:rPr>
        <w:t>and</w:t>
      </w:r>
      <w:r>
        <w:rPr>
          <w:color w:val="111111"/>
          <w:spacing w:val="-15"/>
          <w:w w:val="115"/>
        </w:rPr>
        <w:t> </w:t>
      </w:r>
      <w:r>
        <w:rPr>
          <w:color w:val="111111"/>
          <w:w w:val="115"/>
        </w:rPr>
        <w:t>monitor</w:t>
      </w:r>
      <w:r>
        <w:rPr>
          <w:color w:val="111111"/>
          <w:spacing w:val="-15"/>
          <w:w w:val="115"/>
        </w:rPr>
        <w:t> </w:t>
      </w:r>
      <w:r>
        <w:rPr>
          <w:color w:val="111111"/>
          <w:w w:val="115"/>
        </w:rPr>
        <w:t>progress.</w:t>
      </w:r>
      <w:r>
        <w:rPr>
          <w:color w:val="111111"/>
          <w:spacing w:val="-15"/>
          <w:w w:val="115"/>
        </w:rPr>
        <w:t> </w:t>
      </w:r>
      <w:r>
        <w:rPr>
          <w:color w:val="111111"/>
          <w:w w:val="115"/>
        </w:rPr>
        <w:t>The</w:t>
      </w:r>
      <w:r>
        <w:rPr>
          <w:color w:val="111111"/>
          <w:spacing w:val="-15"/>
          <w:w w:val="115"/>
        </w:rPr>
        <w:t> </w:t>
      </w:r>
      <w:r>
        <w:rPr>
          <w:color w:val="111111"/>
          <w:w w:val="115"/>
        </w:rPr>
        <w:t>Florida</w:t>
      </w:r>
      <w:r>
        <w:rPr>
          <w:color w:val="111111"/>
          <w:spacing w:val="-15"/>
          <w:w w:val="115"/>
        </w:rPr>
        <w:t> </w:t>
      </w:r>
      <w:r>
        <w:rPr>
          <w:color w:val="111111"/>
          <w:w w:val="115"/>
        </w:rPr>
        <w:t>Department</w:t>
      </w:r>
      <w:r>
        <w:rPr>
          <w:color w:val="111111"/>
          <w:spacing w:val="-15"/>
          <w:w w:val="115"/>
        </w:rPr>
        <w:t> </w:t>
      </w:r>
      <w:r>
        <w:rPr>
          <w:color w:val="111111"/>
          <w:w w:val="115"/>
        </w:rPr>
        <w:t>of</w:t>
      </w:r>
      <w:r>
        <w:rPr>
          <w:color w:val="111111"/>
          <w:spacing w:val="-15"/>
          <w:w w:val="115"/>
        </w:rPr>
        <w:t> </w:t>
      </w:r>
      <w:r>
        <w:rPr>
          <w:color w:val="111111"/>
          <w:w w:val="115"/>
        </w:rPr>
        <w:t>Education encourages schools to use the SIP as a “living document” by continually updating, refining and using</w:t>
      </w:r>
      <w:r>
        <w:rPr>
          <w:color w:val="111111"/>
          <w:spacing w:val="-16"/>
          <w:w w:val="115"/>
        </w:rPr>
        <w:t> </w:t>
      </w:r>
      <w:r>
        <w:rPr>
          <w:color w:val="111111"/>
          <w:w w:val="115"/>
        </w:rPr>
        <w:t>the</w:t>
      </w:r>
      <w:r>
        <w:rPr>
          <w:color w:val="111111"/>
          <w:spacing w:val="-16"/>
          <w:w w:val="115"/>
        </w:rPr>
        <w:t> </w:t>
      </w:r>
      <w:r>
        <w:rPr>
          <w:color w:val="111111"/>
          <w:w w:val="115"/>
        </w:rPr>
        <w:t>plan</w:t>
      </w:r>
      <w:r>
        <w:rPr>
          <w:color w:val="111111"/>
          <w:spacing w:val="-16"/>
          <w:w w:val="115"/>
        </w:rPr>
        <w:t> </w:t>
      </w:r>
      <w:r>
        <w:rPr>
          <w:color w:val="111111"/>
          <w:w w:val="115"/>
        </w:rPr>
        <w:t>to</w:t>
      </w:r>
      <w:r>
        <w:rPr>
          <w:color w:val="111111"/>
          <w:spacing w:val="-16"/>
          <w:w w:val="115"/>
        </w:rPr>
        <w:t> </w:t>
      </w:r>
      <w:r>
        <w:rPr>
          <w:color w:val="111111"/>
          <w:w w:val="115"/>
        </w:rPr>
        <w:t>guide</w:t>
      </w:r>
      <w:r>
        <w:rPr>
          <w:color w:val="111111"/>
          <w:spacing w:val="-16"/>
          <w:w w:val="115"/>
        </w:rPr>
        <w:t> </w:t>
      </w:r>
      <w:r>
        <w:rPr>
          <w:color w:val="111111"/>
          <w:w w:val="115"/>
        </w:rPr>
        <w:t>their</w:t>
      </w:r>
      <w:r>
        <w:rPr>
          <w:color w:val="111111"/>
          <w:spacing w:val="-16"/>
          <w:w w:val="115"/>
        </w:rPr>
        <w:t> </w:t>
      </w:r>
      <w:r>
        <w:rPr>
          <w:color w:val="111111"/>
          <w:w w:val="115"/>
        </w:rPr>
        <w:t>work</w:t>
      </w:r>
      <w:r>
        <w:rPr>
          <w:color w:val="111111"/>
          <w:spacing w:val="-16"/>
          <w:w w:val="115"/>
        </w:rPr>
        <w:t> </w:t>
      </w:r>
      <w:r>
        <w:rPr>
          <w:color w:val="111111"/>
          <w:w w:val="115"/>
        </w:rPr>
        <w:t>throughout</w:t>
      </w:r>
      <w:r>
        <w:rPr>
          <w:color w:val="111111"/>
          <w:spacing w:val="-16"/>
          <w:w w:val="115"/>
        </w:rPr>
        <w:t> </w:t>
      </w:r>
      <w:r>
        <w:rPr>
          <w:color w:val="111111"/>
          <w:w w:val="115"/>
        </w:rPr>
        <w:t>the</w:t>
      </w:r>
      <w:r>
        <w:rPr>
          <w:color w:val="111111"/>
          <w:spacing w:val="-16"/>
          <w:w w:val="115"/>
        </w:rPr>
        <w:t> </w:t>
      </w:r>
      <w:r>
        <w:rPr>
          <w:color w:val="111111"/>
          <w:spacing w:val="-4"/>
          <w:w w:val="115"/>
        </w:rPr>
        <w:t>year.</w:t>
      </w:r>
      <w:r>
        <w:rPr>
          <w:color w:val="111111"/>
          <w:spacing w:val="-16"/>
          <w:w w:val="115"/>
        </w:rPr>
        <w:t> </w:t>
      </w:r>
      <w:r>
        <w:rPr>
          <w:color w:val="111111"/>
          <w:w w:val="115"/>
        </w:rPr>
        <w:t>This</w:t>
      </w:r>
      <w:r>
        <w:rPr>
          <w:color w:val="111111"/>
          <w:spacing w:val="-16"/>
          <w:w w:val="115"/>
        </w:rPr>
        <w:t> </w:t>
      </w:r>
      <w:r>
        <w:rPr>
          <w:color w:val="111111"/>
          <w:w w:val="115"/>
        </w:rPr>
        <w:t>printed</w:t>
      </w:r>
      <w:r>
        <w:rPr>
          <w:color w:val="111111"/>
          <w:spacing w:val="-16"/>
          <w:w w:val="115"/>
        </w:rPr>
        <w:t> </w:t>
      </w:r>
      <w:r>
        <w:rPr>
          <w:color w:val="111111"/>
          <w:w w:val="115"/>
        </w:rPr>
        <w:t>version</w:t>
      </w:r>
      <w:r>
        <w:rPr>
          <w:color w:val="111111"/>
          <w:spacing w:val="-16"/>
          <w:w w:val="115"/>
        </w:rPr>
        <w:t> </w:t>
      </w:r>
      <w:r>
        <w:rPr>
          <w:color w:val="111111"/>
          <w:w w:val="115"/>
        </w:rPr>
        <w:t>represents</w:t>
      </w:r>
      <w:r>
        <w:rPr>
          <w:color w:val="111111"/>
          <w:spacing w:val="-16"/>
          <w:w w:val="115"/>
        </w:rPr>
        <w:t> </w:t>
      </w:r>
      <w:r>
        <w:rPr>
          <w:color w:val="111111"/>
          <w:w w:val="115"/>
        </w:rPr>
        <w:t>the</w:t>
      </w:r>
      <w:r>
        <w:rPr>
          <w:color w:val="111111"/>
          <w:spacing w:val="-16"/>
          <w:w w:val="115"/>
        </w:rPr>
        <w:t> </w:t>
      </w:r>
      <w:r>
        <w:rPr>
          <w:color w:val="111111"/>
          <w:w w:val="115"/>
        </w:rPr>
        <w:t>SIP</w:t>
      </w:r>
      <w:r>
        <w:rPr>
          <w:color w:val="111111"/>
          <w:spacing w:val="-16"/>
          <w:w w:val="115"/>
        </w:rPr>
        <w:t> </w:t>
      </w:r>
      <w:r>
        <w:rPr>
          <w:color w:val="111111"/>
          <w:w w:val="115"/>
        </w:rPr>
        <w:t>as of</w:t>
      </w:r>
      <w:r>
        <w:rPr>
          <w:color w:val="111111"/>
          <w:spacing w:val="-11"/>
          <w:w w:val="115"/>
        </w:rPr>
        <w:t> </w:t>
      </w:r>
      <w:r>
        <w:rPr>
          <w:color w:val="111111"/>
          <w:w w:val="115"/>
        </w:rPr>
        <w:t>the</w:t>
      </w:r>
      <w:r>
        <w:rPr>
          <w:color w:val="111111"/>
          <w:spacing w:val="-11"/>
          <w:w w:val="115"/>
        </w:rPr>
        <w:t> </w:t>
      </w:r>
      <w:r>
        <w:rPr>
          <w:color w:val="111111"/>
          <w:w w:val="115"/>
        </w:rPr>
        <w:t>“Date</w:t>
      </w:r>
      <w:r>
        <w:rPr>
          <w:color w:val="111111"/>
          <w:spacing w:val="-11"/>
          <w:w w:val="115"/>
        </w:rPr>
        <w:t> </w:t>
      </w:r>
      <w:r>
        <w:rPr>
          <w:color w:val="111111"/>
          <w:w w:val="115"/>
        </w:rPr>
        <w:t>Modified”</w:t>
      </w:r>
      <w:r>
        <w:rPr>
          <w:color w:val="111111"/>
          <w:spacing w:val="-11"/>
          <w:w w:val="115"/>
        </w:rPr>
        <w:t> </w:t>
      </w:r>
      <w:r>
        <w:rPr>
          <w:color w:val="111111"/>
          <w:w w:val="115"/>
        </w:rPr>
        <w:t>listed</w:t>
      </w:r>
      <w:r>
        <w:rPr>
          <w:color w:val="111111"/>
          <w:spacing w:val="-11"/>
          <w:w w:val="115"/>
        </w:rPr>
        <w:t> </w:t>
      </w:r>
      <w:r>
        <w:rPr>
          <w:color w:val="111111"/>
          <w:w w:val="115"/>
        </w:rPr>
        <w:t>in</w:t>
      </w:r>
      <w:r>
        <w:rPr>
          <w:color w:val="111111"/>
          <w:spacing w:val="-11"/>
          <w:w w:val="115"/>
        </w:rPr>
        <w:t> </w:t>
      </w:r>
      <w:r>
        <w:rPr>
          <w:color w:val="111111"/>
          <w:w w:val="115"/>
        </w:rPr>
        <w:t>the</w:t>
      </w:r>
      <w:r>
        <w:rPr>
          <w:color w:val="111111"/>
          <w:spacing w:val="-11"/>
          <w:w w:val="115"/>
        </w:rPr>
        <w:t> </w:t>
      </w:r>
      <w:r>
        <w:rPr>
          <w:color w:val="111111"/>
          <w:spacing w:val="-3"/>
          <w:w w:val="115"/>
        </w:rPr>
        <w:t>footer.</w:t>
      </w:r>
    </w:p>
    <w:p>
      <w:pPr>
        <w:spacing w:after="0" w:line="259" w:lineRule="auto"/>
        <w:sectPr>
          <w:pgSz w:w="12240" w:h="15840"/>
          <w:pgMar w:header="184" w:footer="80" w:top="660" w:bottom="280" w:left="620" w:right="580"/>
        </w:sectPr>
      </w:pPr>
    </w:p>
    <w:p>
      <w:pPr>
        <w:pStyle w:val="Heading2"/>
        <w:tabs>
          <w:tab w:pos="3579" w:val="left" w:leader="none"/>
          <w:tab w:pos="10899" w:val="left" w:leader="none"/>
        </w:tabs>
        <w:spacing w:before="139"/>
      </w:pPr>
      <w:bookmarkStart w:name="_bookmark2" w:id="12"/>
      <w:bookmarkEnd w:id="12"/>
      <w:r>
        <w:rPr>
          <w:b w:val="0"/>
        </w:rPr>
      </w:r>
      <w:r>
        <w:rPr>
          <w:rFonts w:ascii="Times New Roman"/>
          <w:b w:val="0"/>
          <w:color w:val="FFFFFF"/>
          <w:w w:val="101"/>
          <w:shd w:fill="252962" w:color="auto" w:val="clear"/>
        </w:rPr>
        <w:t> </w:t>
      </w:r>
      <w:r>
        <w:rPr>
          <w:rFonts w:ascii="Times New Roman"/>
          <w:b w:val="0"/>
          <w:color w:val="FFFFFF"/>
          <w:shd w:fill="252962" w:color="auto" w:val="clear"/>
        </w:rPr>
        <w:tab/>
      </w:r>
      <w:r>
        <w:rPr>
          <w:color w:val="FFFFFF"/>
          <w:spacing w:val="-3"/>
          <w:w w:val="120"/>
          <w:shd w:fill="252962" w:color="auto" w:val="clear"/>
        </w:rPr>
        <w:t>Part </w:t>
      </w:r>
      <w:r>
        <w:rPr>
          <w:color w:val="FFFFFF"/>
          <w:w w:val="120"/>
          <w:shd w:fill="252962" w:color="auto" w:val="clear"/>
        </w:rPr>
        <w:t>I: School</w:t>
      </w:r>
      <w:r>
        <w:rPr>
          <w:color w:val="FFFFFF"/>
          <w:spacing w:val="18"/>
          <w:w w:val="120"/>
          <w:shd w:fill="252962" w:color="auto" w:val="clear"/>
        </w:rPr>
        <w:t> </w:t>
      </w:r>
      <w:r>
        <w:rPr>
          <w:color w:val="FFFFFF"/>
          <w:w w:val="120"/>
          <w:shd w:fill="252962" w:color="auto" w:val="clear"/>
        </w:rPr>
        <w:t>Information</w:t>
      </w:r>
      <w:r>
        <w:rPr>
          <w:color w:val="FFFFFF"/>
          <w:shd w:fill="252962" w:color="auto" w:val="clear"/>
        </w:rPr>
        <w:tab/>
      </w:r>
    </w:p>
    <w:p>
      <w:pPr>
        <w:pStyle w:val="BodyText"/>
        <w:spacing w:before="1"/>
        <w:rPr>
          <w:rFonts w:ascii="Gill Sans MT"/>
          <w:b/>
        </w:rPr>
      </w:pPr>
    </w:p>
    <w:p>
      <w:pPr>
        <w:pStyle w:val="Heading3"/>
        <w:tabs>
          <w:tab w:pos="10899" w:val="left" w:leader="none"/>
        </w:tabs>
        <w:ind w:left="400"/>
      </w:pPr>
      <w:r>
        <w:rPr>
          <w:color w:val="111111"/>
          <w:w w:val="120"/>
          <w:shd w:fill="8CB3E2" w:color="auto" w:val="clear"/>
        </w:rPr>
        <w:t>School Mission and</w:t>
      </w:r>
      <w:r>
        <w:rPr>
          <w:color w:val="111111"/>
          <w:spacing w:val="25"/>
          <w:w w:val="120"/>
          <w:shd w:fill="8CB3E2" w:color="auto" w:val="clear"/>
        </w:rPr>
        <w:t> </w:t>
      </w:r>
      <w:r>
        <w:rPr>
          <w:color w:val="111111"/>
          <w:w w:val="120"/>
          <w:shd w:fill="8CB3E2" w:color="auto" w:val="clear"/>
        </w:rPr>
        <w:t>Vision</w:t>
      </w:r>
      <w:r>
        <w:rPr>
          <w:color w:val="111111"/>
          <w:shd w:fill="8CB3E2" w:color="auto" w:val="clear"/>
        </w:rPr>
        <w:tab/>
      </w:r>
    </w:p>
    <w:p>
      <w:pPr>
        <w:pStyle w:val="BodyText"/>
        <w:spacing w:before="10"/>
        <w:rPr>
          <w:rFonts w:ascii="Gill Sans MT"/>
          <w:b/>
          <w:sz w:val="27"/>
        </w:rPr>
      </w:pPr>
    </w:p>
    <w:p>
      <w:pPr>
        <w:spacing w:before="0"/>
        <w:ind w:left="700" w:right="0" w:firstLine="0"/>
        <w:jc w:val="left"/>
        <w:rPr>
          <w:rFonts w:ascii="Gill Sans MT"/>
          <w:b/>
          <w:sz w:val="22"/>
        </w:rPr>
      </w:pPr>
      <w:r>
        <w:rPr>
          <w:rFonts w:ascii="Gill Sans MT"/>
          <w:b/>
          <w:color w:val="111111"/>
          <w:w w:val="120"/>
          <w:sz w:val="22"/>
        </w:rPr>
        <w:t>Provide the school's mission statement</w:t>
      </w:r>
    </w:p>
    <w:p>
      <w:pPr>
        <w:pStyle w:val="BodyText"/>
        <w:spacing w:before="189"/>
        <w:ind w:left="700"/>
      </w:pPr>
      <w:r>
        <w:rPr>
          <w:color w:val="111111"/>
          <w:spacing w:val="-19"/>
          <w:w w:val="115"/>
        </w:rPr>
        <w:t>To</w:t>
      </w:r>
      <w:r>
        <w:rPr>
          <w:color w:val="111111"/>
          <w:spacing w:val="-13"/>
          <w:w w:val="115"/>
        </w:rPr>
        <w:t> </w:t>
      </w:r>
      <w:r>
        <w:rPr>
          <w:color w:val="111111"/>
          <w:w w:val="115"/>
        </w:rPr>
        <w:t>lead</w:t>
      </w:r>
      <w:r>
        <w:rPr>
          <w:color w:val="111111"/>
          <w:spacing w:val="-13"/>
          <w:w w:val="115"/>
        </w:rPr>
        <w:t> </w:t>
      </w:r>
      <w:r>
        <w:rPr>
          <w:color w:val="111111"/>
          <w:w w:val="115"/>
        </w:rPr>
        <w:t>our</w:t>
      </w:r>
      <w:r>
        <w:rPr>
          <w:color w:val="111111"/>
          <w:spacing w:val="-13"/>
          <w:w w:val="115"/>
        </w:rPr>
        <w:t> </w:t>
      </w:r>
      <w:r>
        <w:rPr>
          <w:color w:val="111111"/>
          <w:w w:val="115"/>
        </w:rPr>
        <w:t>students</w:t>
      </w:r>
      <w:r>
        <w:rPr>
          <w:color w:val="111111"/>
          <w:spacing w:val="-13"/>
          <w:w w:val="115"/>
        </w:rPr>
        <w:t> </w:t>
      </w:r>
      <w:r>
        <w:rPr>
          <w:color w:val="111111"/>
          <w:w w:val="115"/>
        </w:rPr>
        <w:t>to</w:t>
      </w:r>
      <w:r>
        <w:rPr>
          <w:color w:val="111111"/>
          <w:spacing w:val="-13"/>
          <w:w w:val="115"/>
        </w:rPr>
        <w:t> </w:t>
      </w:r>
      <w:r>
        <w:rPr>
          <w:color w:val="111111"/>
          <w:w w:val="115"/>
        </w:rPr>
        <w:t>success</w:t>
      </w:r>
      <w:r>
        <w:rPr>
          <w:color w:val="111111"/>
          <w:spacing w:val="-13"/>
          <w:w w:val="115"/>
        </w:rPr>
        <w:t> </w:t>
      </w:r>
      <w:r>
        <w:rPr>
          <w:color w:val="111111"/>
          <w:w w:val="115"/>
        </w:rPr>
        <w:t>with</w:t>
      </w:r>
      <w:r>
        <w:rPr>
          <w:color w:val="111111"/>
          <w:spacing w:val="-13"/>
          <w:w w:val="115"/>
        </w:rPr>
        <w:t> </w:t>
      </w:r>
      <w:r>
        <w:rPr>
          <w:color w:val="111111"/>
          <w:w w:val="115"/>
        </w:rPr>
        <w:t>the</w:t>
      </w:r>
      <w:r>
        <w:rPr>
          <w:color w:val="111111"/>
          <w:spacing w:val="-13"/>
          <w:w w:val="115"/>
        </w:rPr>
        <w:t> </w:t>
      </w:r>
      <w:r>
        <w:rPr>
          <w:color w:val="111111"/>
          <w:w w:val="115"/>
        </w:rPr>
        <w:t>support</w:t>
      </w:r>
      <w:r>
        <w:rPr>
          <w:color w:val="111111"/>
          <w:spacing w:val="-13"/>
          <w:w w:val="115"/>
        </w:rPr>
        <w:t> </w:t>
      </w:r>
      <w:r>
        <w:rPr>
          <w:color w:val="111111"/>
          <w:w w:val="115"/>
        </w:rPr>
        <w:t>and</w:t>
      </w:r>
      <w:r>
        <w:rPr>
          <w:color w:val="111111"/>
          <w:spacing w:val="-13"/>
          <w:w w:val="115"/>
        </w:rPr>
        <w:t> </w:t>
      </w:r>
      <w:r>
        <w:rPr>
          <w:color w:val="111111"/>
          <w:w w:val="115"/>
        </w:rPr>
        <w:t>involvement</w:t>
      </w:r>
      <w:r>
        <w:rPr>
          <w:color w:val="111111"/>
          <w:spacing w:val="-13"/>
          <w:w w:val="115"/>
        </w:rPr>
        <w:t> </w:t>
      </w:r>
      <w:r>
        <w:rPr>
          <w:color w:val="111111"/>
          <w:w w:val="115"/>
        </w:rPr>
        <w:t>of</w:t>
      </w:r>
      <w:r>
        <w:rPr>
          <w:color w:val="111111"/>
          <w:spacing w:val="-13"/>
          <w:w w:val="115"/>
        </w:rPr>
        <w:t> </w:t>
      </w:r>
      <w:r>
        <w:rPr>
          <w:color w:val="111111"/>
          <w:w w:val="115"/>
        </w:rPr>
        <w:t>families</w:t>
      </w:r>
      <w:r>
        <w:rPr>
          <w:color w:val="111111"/>
          <w:spacing w:val="-13"/>
          <w:w w:val="115"/>
        </w:rPr>
        <w:t> </w:t>
      </w:r>
      <w:r>
        <w:rPr>
          <w:color w:val="111111"/>
          <w:w w:val="115"/>
        </w:rPr>
        <w:t>and</w:t>
      </w:r>
      <w:r>
        <w:rPr>
          <w:color w:val="111111"/>
          <w:spacing w:val="-13"/>
          <w:w w:val="115"/>
        </w:rPr>
        <w:t> </w:t>
      </w:r>
      <w:r>
        <w:rPr>
          <w:color w:val="111111"/>
          <w:w w:val="115"/>
        </w:rPr>
        <w:t>the </w:t>
      </w:r>
      <w:r>
        <w:rPr>
          <w:color w:val="111111"/>
          <w:spacing w:val="-4"/>
          <w:w w:val="115"/>
        </w:rPr>
        <w:t>community.</w:t>
      </w:r>
    </w:p>
    <w:p>
      <w:pPr>
        <w:pStyle w:val="BodyText"/>
        <w:spacing w:before="8"/>
        <w:rPr>
          <w:sz w:val="19"/>
        </w:rPr>
      </w:pPr>
    </w:p>
    <w:p>
      <w:pPr>
        <w:pStyle w:val="Heading3"/>
        <w:spacing w:before="0"/>
      </w:pPr>
      <w:r>
        <w:rPr>
          <w:color w:val="111111"/>
          <w:w w:val="120"/>
        </w:rPr>
        <w:t>Provide the school's vision statement</w:t>
      </w:r>
    </w:p>
    <w:p>
      <w:pPr>
        <w:pStyle w:val="BodyText"/>
        <w:spacing w:before="188"/>
        <w:ind w:left="700"/>
      </w:pPr>
      <w:r>
        <w:rPr>
          <w:color w:val="111111"/>
          <w:w w:val="115"/>
        </w:rPr>
        <w:t>To be the top producer of successful students in the nation.</w:t>
      </w:r>
    </w:p>
    <w:p>
      <w:pPr>
        <w:pStyle w:val="BodyText"/>
        <w:spacing w:before="10"/>
        <w:rPr>
          <w:sz w:val="19"/>
        </w:rPr>
      </w:pPr>
    </w:p>
    <w:p>
      <w:pPr>
        <w:pStyle w:val="Heading3"/>
        <w:tabs>
          <w:tab w:pos="10899" w:val="left" w:leader="none"/>
        </w:tabs>
        <w:spacing w:before="0"/>
        <w:ind w:left="400"/>
      </w:pPr>
      <w:r>
        <w:rPr>
          <w:color w:val="111111"/>
          <w:w w:val="120"/>
          <w:shd w:fill="8CB3E2" w:color="auto" w:val="clear"/>
        </w:rPr>
        <w:t>School Leadership</w:t>
      </w:r>
      <w:r>
        <w:rPr>
          <w:color w:val="111111"/>
          <w:spacing w:val="-51"/>
          <w:w w:val="120"/>
          <w:shd w:fill="8CB3E2" w:color="auto" w:val="clear"/>
        </w:rPr>
        <w:t> </w:t>
      </w:r>
      <w:r>
        <w:rPr>
          <w:color w:val="111111"/>
          <w:spacing w:val="-8"/>
          <w:w w:val="120"/>
          <w:shd w:fill="8CB3E2" w:color="auto" w:val="clear"/>
        </w:rPr>
        <w:t>Team</w:t>
      </w:r>
      <w:r>
        <w:rPr>
          <w:color w:val="111111"/>
          <w:spacing w:val="-8"/>
          <w:shd w:fill="8CB3E2" w:color="auto" w:val="clear"/>
        </w:rPr>
        <w:tab/>
      </w:r>
    </w:p>
    <w:p>
      <w:pPr>
        <w:pStyle w:val="BodyText"/>
        <w:spacing w:before="10"/>
        <w:rPr>
          <w:rFonts w:ascii="Gill Sans MT"/>
          <w:b/>
          <w:sz w:val="27"/>
        </w:rPr>
      </w:pPr>
    </w:p>
    <w:p>
      <w:pPr>
        <w:spacing w:line="252" w:lineRule="exact" w:before="1"/>
        <w:ind w:left="700" w:right="0" w:firstLine="0"/>
        <w:jc w:val="left"/>
        <w:rPr>
          <w:rFonts w:ascii="Gill Sans MT"/>
          <w:b/>
          <w:sz w:val="22"/>
        </w:rPr>
      </w:pPr>
      <w:r>
        <w:rPr>
          <w:rFonts w:ascii="Gill Sans MT"/>
          <w:b/>
          <w:color w:val="111111"/>
          <w:w w:val="120"/>
          <w:sz w:val="22"/>
        </w:rPr>
        <w:t>Membership</w:t>
      </w:r>
    </w:p>
    <w:p>
      <w:pPr>
        <w:pStyle w:val="BodyText"/>
        <w:spacing w:line="237" w:lineRule="auto"/>
        <w:ind w:left="700" w:right="475"/>
        <w:rPr>
          <w:rFonts w:ascii="Gill Sans MT"/>
          <w:b/>
        </w:rPr>
      </w:pPr>
      <w:r>
        <w:rPr>
          <w:color w:val="111111"/>
          <w:w w:val="115"/>
        </w:rPr>
        <w:t>Identify</w:t>
      </w:r>
      <w:r>
        <w:rPr>
          <w:color w:val="111111"/>
          <w:spacing w:val="-14"/>
          <w:w w:val="115"/>
        </w:rPr>
        <w:t> </w:t>
      </w:r>
      <w:r>
        <w:rPr>
          <w:color w:val="111111"/>
          <w:w w:val="115"/>
        </w:rPr>
        <w:t>the</w:t>
      </w:r>
      <w:r>
        <w:rPr>
          <w:color w:val="111111"/>
          <w:spacing w:val="-14"/>
          <w:w w:val="115"/>
        </w:rPr>
        <w:t> </w:t>
      </w:r>
      <w:r>
        <w:rPr>
          <w:color w:val="111111"/>
          <w:w w:val="115"/>
        </w:rPr>
        <w:t>name,</w:t>
      </w:r>
      <w:r>
        <w:rPr>
          <w:color w:val="111111"/>
          <w:spacing w:val="-14"/>
          <w:w w:val="115"/>
        </w:rPr>
        <w:t> </w:t>
      </w:r>
      <w:r>
        <w:rPr>
          <w:color w:val="111111"/>
          <w:w w:val="115"/>
        </w:rPr>
        <w:t>email</w:t>
      </w:r>
      <w:r>
        <w:rPr>
          <w:color w:val="111111"/>
          <w:spacing w:val="-14"/>
          <w:w w:val="115"/>
        </w:rPr>
        <w:t> </w:t>
      </w:r>
      <w:r>
        <w:rPr>
          <w:color w:val="111111"/>
          <w:w w:val="115"/>
        </w:rPr>
        <w:t>address</w:t>
      </w:r>
      <w:r>
        <w:rPr>
          <w:color w:val="111111"/>
          <w:spacing w:val="-14"/>
          <w:w w:val="115"/>
        </w:rPr>
        <w:t> </w:t>
      </w:r>
      <w:r>
        <w:rPr>
          <w:color w:val="111111"/>
          <w:w w:val="115"/>
        </w:rPr>
        <w:t>and</w:t>
      </w:r>
      <w:r>
        <w:rPr>
          <w:color w:val="111111"/>
          <w:spacing w:val="-14"/>
          <w:w w:val="115"/>
        </w:rPr>
        <w:t> </w:t>
      </w:r>
      <w:r>
        <w:rPr>
          <w:color w:val="111111"/>
          <w:w w:val="115"/>
        </w:rPr>
        <w:t>position</w:t>
      </w:r>
      <w:r>
        <w:rPr>
          <w:color w:val="111111"/>
          <w:spacing w:val="-14"/>
          <w:w w:val="115"/>
        </w:rPr>
        <w:t> </w:t>
      </w:r>
      <w:r>
        <w:rPr>
          <w:color w:val="111111"/>
          <w:w w:val="115"/>
        </w:rPr>
        <w:t>title</w:t>
      </w:r>
      <w:r>
        <w:rPr>
          <w:color w:val="111111"/>
          <w:spacing w:val="-14"/>
          <w:w w:val="115"/>
        </w:rPr>
        <w:t> </w:t>
      </w:r>
      <w:r>
        <w:rPr>
          <w:color w:val="111111"/>
          <w:w w:val="115"/>
        </w:rPr>
        <w:t>for</w:t>
      </w:r>
      <w:r>
        <w:rPr>
          <w:color w:val="111111"/>
          <w:spacing w:val="-14"/>
          <w:w w:val="115"/>
        </w:rPr>
        <w:t> </w:t>
      </w:r>
      <w:r>
        <w:rPr>
          <w:color w:val="111111"/>
          <w:w w:val="115"/>
        </w:rPr>
        <w:t>each</w:t>
      </w:r>
      <w:r>
        <w:rPr>
          <w:color w:val="111111"/>
          <w:spacing w:val="-14"/>
          <w:w w:val="115"/>
        </w:rPr>
        <w:t> </w:t>
      </w:r>
      <w:r>
        <w:rPr>
          <w:color w:val="111111"/>
          <w:w w:val="115"/>
        </w:rPr>
        <w:t>member</w:t>
      </w:r>
      <w:r>
        <w:rPr>
          <w:color w:val="111111"/>
          <w:spacing w:val="-14"/>
          <w:w w:val="115"/>
        </w:rPr>
        <w:t> </w:t>
      </w:r>
      <w:r>
        <w:rPr>
          <w:color w:val="111111"/>
          <w:w w:val="115"/>
        </w:rPr>
        <w:t>of</w:t>
      </w:r>
      <w:r>
        <w:rPr>
          <w:color w:val="111111"/>
          <w:spacing w:val="-14"/>
          <w:w w:val="115"/>
        </w:rPr>
        <w:t> </w:t>
      </w:r>
      <w:r>
        <w:rPr>
          <w:color w:val="111111"/>
          <w:w w:val="115"/>
        </w:rPr>
        <w:t>the</w:t>
      </w:r>
      <w:r>
        <w:rPr>
          <w:color w:val="111111"/>
          <w:spacing w:val="-14"/>
          <w:w w:val="115"/>
        </w:rPr>
        <w:t> </w:t>
      </w:r>
      <w:r>
        <w:rPr>
          <w:color w:val="111111"/>
          <w:w w:val="115"/>
        </w:rPr>
        <w:t>school leadership</w:t>
      </w:r>
      <w:r>
        <w:rPr>
          <w:color w:val="111111"/>
          <w:spacing w:val="-11"/>
          <w:w w:val="115"/>
        </w:rPr>
        <w:t> </w:t>
      </w:r>
      <w:r>
        <w:rPr>
          <w:color w:val="111111"/>
          <w:w w:val="115"/>
        </w:rPr>
        <w:t>team</w:t>
      </w:r>
      <w:r>
        <w:rPr>
          <w:rFonts w:ascii="Gill Sans MT"/>
          <w:b/>
          <w:color w:val="111111"/>
          <w:w w:val="115"/>
        </w:rPr>
        <w:t>:</w:t>
      </w:r>
    </w:p>
    <w:p>
      <w:pPr>
        <w:spacing w:after="0" w:line="237" w:lineRule="auto"/>
        <w:rPr>
          <w:rFonts w:ascii="Gill Sans MT"/>
        </w:rPr>
        <w:sectPr>
          <w:pgSz w:w="12240" w:h="15840"/>
          <w:pgMar w:header="184" w:footer="80" w:top="660" w:bottom="280" w:left="620" w:right="580"/>
        </w:sectPr>
      </w:pPr>
    </w:p>
    <w:p>
      <w:pPr>
        <w:pStyle w:val="BodyText"/>
        <w:spacing w:before="8" w:after="1"/>
        <w:rPr>
          <w:rFonts w:ascii="Gill Sans MT"/>
          <w:b/>
          <w:sz w:val="17"/>
        </w:rPr>
      </w:pPr>
    </w:p>
    <w:p>
      <w:pPr>
        <w:pStyle w:val="BodyText"/>
        <w:ind w:left="700"/>
        <w:rPr>
          <w:rFonts w:ascii="Gill Sans MT"/>
          <w:sz w:val="20"/>
        </w:rPr>
      </w:pPr>
      <w:r>
        <w:rPr>
          <w:rFonts w:ascii="Gill Sans MT"/>
          <w:sz w:val="20"/>
        </w:rPr>
        <w:pict>
          <v:shape style="width:510pt;height:17.7pt;mso-position-horizontal-relative:char;mso-position-vertical-relative:line" type="#_x0000_t202" filled="true" fillcolor="#d9b053" stroked="false">
            <w10:anchorlock/>
            <v:textbox inset="0,0,0,0">
              <w:txbxContent>
                <w:p>
                  <w:pPr>
                    <w:tabs>
                      <w:tab w:pos="2026" w:val="left" w:leader="none"/>
                      <w:tab w:pos="4765" w:val="left" w:leader="none"/>
                    </w:tabs>
                    <w:spacing w:before="48"/>
                    <w:ind w:left="358" w:right="0" w:firstLine="0"/>
                    <w:jc w:val="left"/>
                    <w:rPr>
                      <w:rFonts w:ascii="Gill Sans MT"/>
                      <w:b/>
                      <w:sz w:val="22"/>
                    </w:rPr>
                  </w:pPr>
                  <w:r>
                    <w:rPr>
                      <w:rFonts w:ascii="Gill Sans MT"/>
                      <w:b/>
                      <w:color w:val="111111"/>
                      <w:w w:val="120"/>
                      <w:sz w:val="22"/>
                    </w:rPr>
                    <w:t>Name</w:t>
                    <w:tab/>
                    <w:t>Title</w:t>
                    <w:tab/>
                    <w:t>Job Duties and</w:t>
                  </w:r>
                  <w:r>
                    <w:rPr>
                      <w:rFonts w:ascii="Gill Sans MT"/>
                      <w:b/>
                      <w:color w:val="111111"/>
                      <w:spacing w:val="12"/>
                      <w:w w:val="120"/>
                      <w:sz w:val="22"/>
                    </w:rPr>
                    <w:t> </w:t>
                  </w:r>
                  <w:r>
                    <w:rPr>
                      <w:rFonts w:ascii="Gill Sans MT"/>
                      <w:b/>
                      <w:color w:val="111111"/>
                      <w:w w:val="120"/>
                      <w:sz w:val="22"/>
                    </w:rPr>
                    <w:t>Responsibilities</w:t>
                  </w:r>
                </w:p>
              </w:txbxContent>
            </v:textbox>
            <v:fill type="solid"/>
          </v:shape>
        </w:pict>
      </w:r>
      <w:r>
        <w:rPr>
          <w:rFonts w:ascii="Gill Sans MT"/>
          <w:sz w:val="20"/>
        </w:rPr>
      </w:r>
    </w:p>
    <w:p>
      <w:pPr>
        <w:pStyle w:val="BodyText"/>
        <w:spacing w:before="8"/>
        <w:rPr>
          <w:rFonts w:ascii="Gill Sans MT"/>
          <w:b/>
          <w:sz w:val="6"/>
        </w:rPr>
      </w:pPr>
    </w:p>
    <w:p>
      <w:pPr>
        <w:spacing w:after="0"/>
        <w:rPr>
          <w:rFonts w:ascii="Gill Sans MT"/>
          <w:sz w:val="6"/>
        </w:rPr>
        <w:sectPr>
          <w:pgSz w:w="12240" w:h="15840"/>
          <w:pgMar w:header="184" w:footer="80" w:top="660" w:bottom="280" w:left="620" w:right="580"/>
        </w:sectPr>
      </w:pPr>
    </w:p>
    <w:p>
      <w:pPr>
        <w:pStyle w:val="BodyText"/>
        <w:rPr>
          <w:rFonts w:ascii="Gill Sans MT"/>
          <w:b/>
          <w:sz w:val="26"/>
        </w:rPr>
      </w:pPr>
    </w:p>
    <w:p>
      <w:pPr>
        <w:pStyle w:val="BodyText"/>
        <w:spacing w:before="1"/>
        <w:rPr>
          <w:rFonts w:ascii="Gill Sans MT"/>
          <w:b/>
          <w:sz w:val="28"/>
        </w:rPr>
      </w:pPr>
    </w:p>
    <w:p>
      <w:pPr>
        <w:pStyle w:val="BodyText"/>
        <w:ind w:left="775"/>
      </w:pPr>
      <w:r>
        <w:rPr>
          <w:color w:val="111111"/>
          <w:w w:val="110"/>
        </w:rPr>
        <w:t>Maldonado, </w:t>
      </w:r>
      <w:r>
        <w:rPr>
          <w:color w:val="111111"/>
          <w:w w:val="115"/>
        </w:rPr>
        <w:t>Kelly</w:t>
      </w:r>
    </w:p>
    <w:p>
      <w:pPr>
        <w:pStyle w:val="BodyText"/>
        <w:rPr>
          <w:sz w:val="26"/>
        </w:rPr>
      </w:pPr>
      <w:r>
        <w:rPr/>
        <w:br w:type="column"/>
      </w:r>
      <w:r>
        <w:rPr>
          <w:sz w:val="26"/>
        </w:rPr>
      </w:r>
    </w:p>
    <w:p>
      <w:pPr>
        <w:pStyle w:val="BodyText"/>
        <w:spacing w:before="11"/>
        <w:rPr>
          <w:sz w:val="36"/>
        </w:rPr>
      </w:pPr>
    </w:p>
    <w:p>
      <w:pPr>
        <w:pStyle w:val="BodyText"/>
        <w:ind w:left="111"/>
      </w:pPr>
      <w:r>
        <w:rPr>
          <w:color w:val="111111"/>
          <w:w w:val="115"/>
        </w:rPr>
        <w:t>Principal</w:t>
      </w:r>
    </w:p>
    <w:p>
      <w:pPr>
        <w:pStyle w:val="BodyText"/>
        <w:spacing w:before="84"/>
        <w:ind w:left="774" w:right="289"/>
      </w:pPr>
      <w:r>
        <w:rPr/>
        <w:br w:type="column"/>
      </w:r>
      <w:r>
        <w:rPr>
          <w:color w:val="111111"/>
          <w:w w:val="115"/>
        </w:rPr>
        <w:t>The job duties and responsibilities of the principal are to ensure all areas of the school improvement plan are implemented with fidelity. In addition, the principal is responsible for ensuring the budget and funding resources are appropriately allocated to support the areas of focus and action plan items.</w:t>
      </w:r>
    </w:p>
    <w:p>
      <w:pPr>
        <w:spacing w:after="0"/>
        <w:sectPr>
          <w:type w:val="continuous"/>
          <w:pgSz w:w="12240" w:h="15840"/>
          <w:pgMar w:top="720" w:bottom="280" w:left="620" w:right="580"/>
          <w:cols w:num="3" w:equalWidth="0">
            <w:col w:w="2052" w:space="40"/>
            <w:col w:w="1049" w:space="39"/>
            <w:col w:w="7860"/>
          </w:cols>
        </w:sectPr>
      </w:pPr>
    </w:p>
    <w:p>
      <w:pPr>
        <w:pStyle w:val="BodyText"/>
        <w:spacing w:before="10" w:after="1"/>
        <w:rPr>
          <w:sz w:val="18"/>
        </w:rPr>
      </w:pPr>
    </w:p>
    <w:p>
      <w:pPr>
        <w:pStyle w:val="BodyText"/>
        <w:ind w:left="700"/>
        <w:rPr>
          <w:sz w:val="20"/>
        </w:rPr>
      </w:pPr>
      <w:r>
        <w:rPr>
          <w:sz w:val="20"/>
        </w:rPr>
        <w:pict>
          <v:group style="width:510pt;height:87pt;mso-position-horizontal-relative:char;mso-position-vertical-relative:line" coordorigin="0,0" coordsize="10200,1740">
            <v:rect style="position:absolute;left:0;top:0;width:1429;height:1740" filled="true" fillcolor="#e7cc90" stroked="false">
              <v:fill type="solid"/>
            </v:rect>
            <v:rect style="position:absolute;left:1428;top:0;width:1752;height:1740" filled="true" fillcolor="#e7cc90" stroked="false">
              <v:fill type="solid"/>
            </v:rect>
            <v:rect style="position:absolute;left:3179;top:0;width:7021;height:1740" filled="true" fillcolor="#e7cc90" stroked="false">
              <v:fill type="solid"/>
            </v:rect>
            <v:shape style="position:absolute;left:1503;top:198;width:8390;height:1313" type="#_x0000_t202" filled="false" stroked="false">
              <v:textbox inset="0,0,0,0">
                <w:txbxContent>
                  <w:p>
                    <w:pPr>
                      <w:spacing w:line="249" w:lineRule="exact" w:before="0"/>
                      <w:ind w:left="1751" w:right="0" w:firstLine="0"/>
                      <w:jc w:val="left"/>
                      <w:rPr>
                        <w:sz w:val="22"/>
                      </w:rPr>
                    </w:pPr>
                    <w:r>
                      <w:rPr>
                        <w:color w:val="111111"/>
                        <w:w w:val="115"/>
                        <w:sz w:val="22"/>
                      </w:rPr>
                      <w:t>The</w:t>
                    </w:r>
                    <w:r>
                      <w:rPr>
                        <w:color w:val="111111"/>
                        <w:spacing w:val="-14"/>
                        <w:w w:val="115"/>
                        <w:sz w:val="22"/>
                      </w:rPr>
                      <w:t> </w:t>
                    </w:r>
                    <w:r>
                      <w:rPr>
                        <w:color w:val="111111"/>
                        <w:w w:val="115"/>
                        <w:sz w:val="22"/>
                      </w:rPr>
                      <w:t>job</w:t>
                    </w:r>
                    <w:r>
                      <w:rPr>
                        <w:color w:val="111111"/>
                        <w:spacing w:val="-14"/>
                        <w:w w:val="115"/>
                        <w:sz w:val="22"/>
                      </w:rPr>
                      <w:t> </w:t>
                    </w:r>
                    <w:r>
                      <w:rPr>
                        <w:color w:val="111111"/>
                        <w:w w:val="115"/>
                        <w:sz w:val="22"/>
                      </w:rPr>
                      <w:t>duties</w:t>
                    </w:r>
                    <w:r>
                      <w:rPr>
                        <w:color w:val="111111"/>
                        <w:spacing w:val="-14"/>
                        <w:w w:val="115"/>
                        <w:sz w:val="22"/>
                      </w:rPr>
                      <w:t> </w:t>
                    </w:r>
                    <w:r>
                      <w:rPr>
                        <w:color w:val="111111"/>
                        <w:w w:val="115"/>
                        <w:sz w:val="22"/>
                      </w:rPr>
                      <w:t>and</w:t>
                    </w:r>
                    <w:r>
                      <w:rPr>
                        <w:color w:val="111111"/>
                        <w:spacing w:val="-14"/>
                        <w:w w:val="115"/>
                        <w:sz w:val="22"/>
                      </w:rPr>
                      <w:t> </w:t>
                    </w:r>
                    <w:r>
                      <w:rPr>
                        <w:color w:val="111111"/>
                        <w:w w:val="115"/>
                        <w:sz w:val="22"/>
                      </w:rPr>
                      <w:t>responsibilities</w:t>
                    </w:r>
                    <w:r>
                      <w:rPr>
                        <w:color w:val="111111"/>
                        <w:spacing w:val="-14"/>
                        <w:w w:val="115"/>
                        <w:sz w:val="22"/>
                      </w:rPr>
                      <w:t> </w:t>
                    </w:r>
                    <w:r>
                      <w:rPr>
                        <w:color w:val="111111"/>
                        <w:w w:val="115"/>
                        <w:sz w:val="22"/>
                      </w:rPr>
                      <w:t>of</w:t>
                    </w:r>
                    <w:r>
                      <w:rPr>
                        <w:color w:val="111111"/>
                        <w:spacing w:val="-14"/>
                        <w:w w:val="115"/>
                        <w:sz w:val="22"/>
                      </w:rPr>
                      <w:t> </w:t>
                    </w:r>
                    <w:r>
                      <w:rPr>
                        <w:color w:val="111111"/>
                        <w:w w:val="115"/>
                        <w:sz w:val="22"/>
                      </w:rPr>
                      <w:t>Ms.</w:t>
                    </w:r>
                    <w:r>
                      <w:rPr>
                        <w:color w:val="111111"/>
                        <w:spacing w:val="-14"/>
                        <w:w w:val="115"/>
                        <w:sz w:val="22"/>
                      </w:rPr>
                      <w:t> </w:t>
                    </w:r>
                    <w:r>
                      <w:rPr>
                        <w:color w:val="111111"/>
                        <w:w w:val="115"/>
                        <w:sz w:val="22"/>
                      </w:rPr>
                      <w:t>Rivera</w:t>
                    </w:r>
                    <w:r>
                      <w:rPr>
                        <w:color w:val="111111"/>
                        <w:spacing w:val="-14"/>
                        <w:w w:val="115"/>
                        <w:sz w:val="22"/>
                      </w:rPr>
                      <w:t> </w:t>
                    </w:r>
                    <w:r>
                      <w:rPr>
                        <w:color w:val="111111"/>
                        <w:w w:val="115"/>
                        <w:sz w:val="22"/>
                      </w:rPr>
                      <w:t>are</w:t>
                    </w:r>
                    <w:r>
                      <w:rPr>
                        <w:color w:val="111111"/>
                        <w:spacing w:val="-14"/>
                        <w:w w:val="115"/>
                        <w:sz w:val="22"/>
                      </w:rPr>
                      <w:t> </w:t>
                    </w:r>
                    <w:r>
                      <w:rPr>
                        <w:color w:val="111111"/>
                        <w:w w:val="115"/>
                        <w:sz w:val="22"/>
                      </w:rPr>
                      <w:t>to</w:t>
                    </w:r>
                    <w:r>
                      <w:rPr>
                        <w:color w:val="111111"/>
                        <w:spacing w:val="-14"/>
                        <w:w w:val="115"/>
                        <w:sz w:val="22"/>
                      </w:rPr>
                      <w:t> </w:t>
                    </w:r>
                    <w:r>
                      <w:rPr>
                        <w:color w:val="111111"/>
                        <w:w w:val="115"/>
                        <w:sz w:val="22"/>
                      </w:rPr>
                      <w:t>meet</w:t>
                    </w:r>
                  </w:p>
                  <w:p>
                    <w:pPr>
                      <w:tabs>
                        <w:tab w:pos="1751" w:val="left" w:leader="none"/>
                      </w:tabs>
                      <w:spacing w:line="153" w:lineRule="auto" w:before="24"/>
                      <w:ind w:left="0" w:right="26" w:firstLine="0"/>
                      <w:jc w:val="left"/>
                      <w:rPr>
                        <w:sz w:val="22"/>
                      </w:rPr>
                    </w:pPr>
                    <w:r>
                      <w:rPr>
                        <w:color w:val="111111"/>
                        <w:w w:val="115"/>
                        <w:position w:val="-14"/>
                        <w:sz w:val="22"/>
                      </w:rPr>
                      <w:t>Administrative </w:t>
                    </w:r>
                    <w:r>
                      <w:rPr>
                        <w:color w:val="111111"/>
                        <w:w w:val="115"/>
                        <w:sz w:val="22"/>
                      </w:rPr>
                      <w:t>the needs of the English Language Learners on campus and </w:t>
                    </w:r>
                    <w:r>
                      <w:rPr>
                        <w:color w:val="111111"/>
                        <w:w w:val="115"/>
                        <w:position w:val="-14"/>
                        <w:sz w:val="22"/>
                      </w:rPr>
                      <w:t>Support</w:t>
                      <w:tab/>
                    </w:r>
                    <w:r>
                      <w:rPr>
                        <w:color w:val="111111"/>
                        <w:w w:val="115"/>
                        <w:sz w:val="22"/>
                      </w:rPr>
                      <w:t>ensure</w:t>
                    </w:r>
                    <w:r>
                      <w:rPr>
                        <w:color w:val="111111"/>
                        <w:spacing w:val="-13"/>
                        <w:w w:val="115"/>
                        <w:sz w:val="22"/>
                      </w:rPr>
                      <w:t> </w:t>
                    </w:r>
                    <w:r>
                      <w:rPr>
                        <w:color w:val="111111"/>
                        <w:w w:val="115"/>
                        <w:sz w:val="22"/>
                      </w:rPr>
                      <w:t>the</w:t>
                    </w:r>
                    <w:r>
                      <w:rPr>
                        <w:color w:val="111111"/>
                        <w:spacing w:val="-13"/>
                        <w:w w:val="115"/>
                        <w:sz w:val="22"/>
                      </w:rPr>
                      <w:t> </w:t>
                    </w:r>
                    <w:r>
                      <w:rPr>
                        <w:color w:val="111111"/>
                        <w:w w:val="115"/>
                        <w:sz w:val="22"/>
                      </w:rPr>
                      <w:t>appropriate</w:t>
                    </w:r>
                    <w:r>
                      <w:rPr>
                        <w:color w:val="111111"/>
                        <w:spacing w:val="-13"/>
                        <w:w w:val="115"/>
                        <w:sz w:val="22"/>
                      </w:rPr>
                      <w:t> </w:t>
                    </w:r>
                    <w:r>
                      <w:rPr>
                        <w:color w:val="111111"/>
                        <w:w w:val="115"/>
                        <w:sz w:val="22"/>
                      </w:rPr>
                      <w:t>documentation</w:t>
                    </w:r>
                    <w:r>
                      <w:rPr>
                        <w:color w:val="111111"/>
                        <w:spacing w:val="-13"/>
                        <w:w w:val="115"/>
                        <w:sz w:val="22"/>
                      </w:rPr>
                      <w:t> </w:t>
                    </w:r>
                    <w:r>
                      <w:rPr>
                        <w:color w:val="111111"/>
                        <w:w w:val="115"/>
                        <w:sz w:val="22"/>
                      </w:rPr>
                      <w:t>is</w:t>
                    </w:r>
                    <w:r>
                      <w:rPr>
                        <w:color w:val="111111"/>
                        <w:spacing w:val="-13"/>
                        <w:w w:val="115"/>
                        <w:sz w:val="22"/>
                      </w:rPr>
                      <w:t> </w:t>
                    </w:r>
                    <w:r>
                      <w:rPr>
                        <w:color w:val="111111"/>
                        <w:w w:val="115"/>
                        <w:sz w:val="22"/>
                      </w:rPr>
                      <w:t>kept</w:t>
                    </w:r>
                    <w:r>
                      <w:rPr>
                        <w:color w:val="111111"/>
                        <w:spacing w:val="-13"/>
                        <w:w w:val="115"/>
                        <w:sz w:val="22"/>
                      </w:rPr>
                      <w:t> </w:t>
                    </w:r>
                    <w:r>
                      <w:rPr>
                        <w:color w:val="111111"/>
                        <w:w w:val="115"/>
                        <w:sz w:val="22"/>
                      </w:rPr>
                      <w:t>and</w:t>
                    </w:r>
                    <w:r>
                      <w:rPr>
                        <w:color w:val="111111"/>
                        <w:spacing w:val="-13"/>
                        <w:w w:val="115"/>
                        <w:sz w:val="22"/>
                      </w:rPr>
                      <w:t> </w:t>
                    </w:r>
                    <w:r>
                      <w:rPr>
                        <w:color w:val="111111"/>
                        <w:w w:val="115"/>
                        <w:sz w:val="22"/>
                      </w:rPr>
                      <w:t>inputted</w:t>
                    </w:r>
                  </w:p>
                  <w:p>
                    <w:pPr>
                      <w:spacing w:line="128" w:lineRule="exact" w:before="0"/>
                      <w:ind w:left="1751" w:right="0" w:firstLine="0"/>
                      <w:jc w:val="left"/>
                      <w:rPr>
                        <w:sz w:val="22"/>
                      </w:rPr>
                    </w:pPr>
                    <w:r>
                      <w:rPr>
                        <w:color w:val="111111"/>
                        <w:w w:val="115"/>
                        <w:sz w:val="22"/>
                      </w:rPr>
                      <w:t>into our student management system to allow for proper</w:t>
                    </w:r>
                  </w:p>
                  <w:p>
                    <w:pPr>
                      <w:spacing w:line="265" w:lineRule="exact" w:before="0"/>
                      <w:ind w:left="1751" w:right="0" w:firstLine="0"/>
                      <w:jc w:val="left"/>
                      <w:rPr>
                        <w:sz w:val="22"/>
                      </w:rPr>
                    </w:pPr>
                    <w:r>
                      <w:rPr>
                        <w:color w:val="111111"/>
                        <w:w w:val="115"/>
                        <w:sz w:val="22"/>
                      </w:rPr>
                      <w:t>funding.</w:t>
                    </w:r>
                  </w:p>
                </w:txbxContent>
              </v:textbox>
              <w10:wrap type="none"/>
            </v:shape>
            <v:shape style="position:absolute;left:75;top:609;width:794;height:521" type="#_x0000_t202" filled="false" stroked="false">
              <v:textbox inset="0,0,0,0">
                <w:txbxContent>
                  <w:p>
                    <w:pPr>
                      <w:spacing w:line="249" w:lineRule="exact" w:before="0"/>
                      <w:ind w:left="0" w:right="0" w:firstLine="0"/>
                      <w:jc w:val="left"/>
                      <w:rPr>
                        <w:sz w:val="22"/>
                      </w:rPr>
                    </w:pPr>
                    <w:r>
                      <w:rPr>
                        <w:color w:val="111111"/>
                        <w:w w:val="115"/>
                        <w:sz w:val="22"/>
                      </w:rPr>
                      <w:t>Rivera,</w:t>
                    </w:r>
                  </w:p>
                  <w:p>
                    <w:pPr>
                      <w:spacing w:line="265" w:lineRule="exact" w:before="0"/>
                      <w:ind w:left="0" w:right="0" w:firstLine="0"/>
                      <w:jc w:val="left"/>
                      <w:rPr>
                        <w:sz w:val="22"/>
                      </w:rPr>
                    </w:pPr>
                    <w:r>
                      <w:rPr>
                        <w:color w:val="111111"/>
                        <w:w w:val="115"/>
                        <w:sz w:val="22"/>
                      </w:rPr>
                      <w:t>Betty</w:t>
                    </w:r>
                  </w:p>
                </w:txbxContent>
              </v:textbox>
              <w10:wrap type="none"/>
            </v:shape>
          </v:group>
        </w:pict>
      </w:r>
      <w:r>
        <w:rPr>
          <w:sz w:val="20"/>
        </w:rPr>
      </w:r>
    </w:p>
    <w:p>
      <w:pPr>
        <w:pStyle w:val="BodyText"/>
        <w:spacing w:before="1"/>
        <w:rPr>
          <w:sz w:val="6"/>
        </w:rPr>
      </w:pPr>
    </w:p>
    <w:p>
      <w:pPr>
        <w:spacing w:after="0"/>
        <w:rPr>
          <w:sz w:val="6"/>
        </w:rPr>
        <w:sectPr>
          <w:type w:val="continuous"/>
          <w:pgSz w:w="12240" w:h="15840"/>
          <w:pgMar w:top="720" w:bottom="280" w:left="620" w:right="580"/>
        </w:sectPr>
      </w:pPr>
    </w:p>
    <w:p>
      <w:pPr>
        <w:pStyle w:val="BodyText"/>
        <w:spacing w:before="231"/>
        <w:ind w:left="775" w:right="-14"/>
      </w:pPr>
      <w:r>
        <w:rPr>
          <w:color w:val="111111"/>
          <w:w w:val="115"/>
        </w:rPr>
        <w:t>Clemente, Luriela</w:t>
      </w:r>
    </w:p>
    <w:p>
      <w:pPr>
        <w:pStyle w:val="BodyText"/>
        <w:spacing w:before="231"/>
        <w:ind w:left="258" w:right="-9"/>
      </w:pPr>
      <w:r>
        <w:rPr/>
        <w:br w:type="column"/>
      </w:r>
      <w:r>
        <w:rPr>
          <w:color w:val="111111"/>
          <w:w w:val="115"/>
        </w:rPr>
        <w:t>Assistant Principal</w:t>
      </w:r>
    </w:p>
    <w:p>
      <w:pPr>
        <w:pStyle w:val="BodyText"/>
        <w:spacing w:before="84"/>
        <w:ind w:left="709" w:right="466"/>
      </w:pPr>
      <w:r>
        <w:rPr/>
        <w:br w:type="column"/>
      </w:r>
      <w:r>
        <w:rPr>
          <w:color w:val="111111"/>
          <w:w w:val="115"/>
        </w:rPr>
        <w:t>The job duties and responsibilities of the assistant principal are to support the vision of the principal and assist with managing the areas of focus.</w:t>
      </w:r>
    </w:p>
    <w:p>
      <w:pPr>
        <w:spacing w:after="0"/>
        <w:sectPr>
          <w:type w:val="continuous"/>
          <w:pgSz w:w="12240" w:h="15840"/>
          <w:pgMar w:top="720" w:bottom="280" w:left="620" w:right="580"/>
          <w:cols w:num="3" w:equalWidth="0">
            <w:col w:w="1906" w:space="40"/>
            <w:col w:w="1261" w:space="39"/>
            <w:col w:w="7794"/>
          </w:cols>
        </w:sectPr>
      </w:pPr>
    </w:p>
    <w:p>
      <w:pPr>
        <w:pStyle w:val="BodyText"/>
        <w:spacing w:before="3"/>
        <w:rPr>
          <w:sz w:val="19"/>
        </w:rPr>
      </w:pPr>
    </w:p>
    <w:p>
      <w:pPr>
        <w:pStyle w:val="BodyText"/>
        <w:ind w:left="700"/>
        <w:rPr>
          <w:sz w:val="20"/>
        </w:rPr>
      </w:pPr>
      <w:r>
        <w:rPr>
          <w:sz w:val="20"/>
        </w:rPr>
        <w:pict>
          <v:group style="width:510pt;height:87pt;mso-position-horizontal-relative:char;mso-position-vertical-relative:line" coordorigin="0,0" coordsize="10200,1740">
            <v:rect style="position:absolute;left:0;top:0;width:1429;height:1740" filled="true" fillcolor="#e7cc90" stroked="false">
              <v:fill type="solid"/>
            </v:rect>
            <v:rect style="position:absolute;left:1428;top:0;width:1752;height:1740" filled="true" fillcolor="#e7cc90" stroked="false">
              <v:fill type="solid"/>
            </v:rect>
            <v:rect style="position:absolute;left:3179;top:0;width:7021;height:1740" filled="true" fillcolor="#e7cc90" stroked="false">
              <v:fill type="solid"/>
            </v:rect>
            <v:shape style="position:absolute;left:1503;top:198;width:8512;height:1313" type="#_x0000_t202" filled="false" stroked="false">
              <v:textbox inset="0,0,0,0">
                <w:txbxContent>
                  <w:p>
                    <w:pPr>
                      <w:spacing w:line="249" w:lineRule="exact" w:before="0"/>
                      <w:ind w:left="1751" w:right="0" w:firstLine="0"/>
                      <w:jc w:val="left"/>
                      <w:rPr>
                        <w:sz w:val="22"/>
                      </w:rPr>
                    </w:pPr>
                    <w:r>
                      <w:rPr>
                        <w:color w:val="111111"/>
                        <w:w w:val="115"/>
                        <w:sz w:val="22"/>
                      </w:rPr>
                      <w:t>The job duties and responsibilities of Mrs. Hartley is to serve</w:t>
                    </w:r>
                  </w:p>
                  <w:p>
                    <w:pPr>
                      <w:tabs>
                        <w:tab w:pos="1751" w:val="left" w:leader="none"/>
                      </w:tabs>
                      <w:spacing w:line="153" w:lineRule="auto" w:before="24"/>
                      <w:ind w:left="0" w:right="18" w:firstLine="0"/>
                      <w:jc w:val="left"/>
                      <w:rPr>
                        <w:sz w:val="22"/>
                      </w:rPr>
                    </w:pPr>
                    <w:r>
                      <w:rPr>
                        <w:color w:val="111111"/>
                        <w:w w:val="115"/>
                        <w:position w:val="-14"/>
                        <w:sz w:val="22"/>
                      </w:rPr>
                      <w:t>Administrative </w:t>
                    </w:r>
                    <w:r>
                      <w:rPr>
                        <w:color w:val="111111"/>
                        <w:w w:val="115"/>
                        <w:sz w:val="22"/>
                      </w:rPr>
                      <w:t>the teachers as an Instructional Coach. Mrs. Hartley</w:t>
                    </w:r>
                    <w:r>
                      <w:rPr>
                        <w:color w:val="111111"/>
                        <w:spacing w:val="-56"/>
                        <w:w w:val="115"/>
                        <w:sz w:val="22"/>
                      </w:rPr>
                      <w:t> </w:t>
                    </w:r>
                    <w:r>
                      <w:rPr>
                        <w:color w:val="111111"/>
                        <w:w w:val="115"/>
                        <w:sz w:val="22"/>
                      </w:rPr>
                      <w:t>supports </w:t>
                    </w:r>
                    <w:r>
                      <w:rPr>
                        <w:color w:val="111111"/>
                        <w:w w:val="115"/>
                        <w:position w:val="-14"/>
                        <w:sz w:val="22"/>
                      </w:rPr>
                      <w:t>Support</w:t>
                      <w:tab/>
                    </w:r>
                    <w:r>
                      <w:rPr>
                        <w:color w:val="111111"/>
                        <w:w w:val="115"/>
                        <w:sz w:val="22"/>
                      </w:rPr>
                      <w:t>the</w:t>
                    </w:r>
                    <w:r>
                      <w:rPr>
                        <w:color w:val="111111"/>
                        <w:spacing w:val="-13"/>
                        <w:w w:val="115"/>
                        <w:sz w:val="22"/>
                      </w:rPr>
                      <w:t> </w:t>
                    </w:r>
                    <w:r>
                      <w:rPr>
                        <w:color w:val="111111"/>
                        <w:w w:val="115"/>
                        <w:sz w:val="22"/>
                      </w:rPr>
                      <w:t>action</w:t>
                    </w:r>
                    <w:r>
                      <w:rPr>
                        <w:color w:val="111111"/>
                        <w:spacing w:val="-13"/>
                        <w:w w:val="115"/>
                        <w:sz w:val="22"/>
                      </w:rPr>
                      <w:t> </w:t>
                    </w:r>
                    <w:r>
                      <w:rPr>
                        <w:color w:val="111111"/>
                        <w:w w:val="115"/>
                        <w:sz w:val="22"/>
                      </w:rPr>
                      <w:t>plan</w:t>
                    </w:r>
                    <w:r>
                      <w:rPr>
                        <w:color w:val="111111"/>
                        <w:spacing w:val="-13"/>
                        <w:w w:val="115"/>
                        <w:sz w:val="22"/>
                      </w:rPr>
                      <w:t> </w:t>
                    </w:r>
                    <w:r>
                      <w:rPr>
                        <w:color w:val="111111"/>
                        <w:w w:val="115"/>
                        <w:sz w:val="22"/>
                      </w:rPr>
                      <w:t>of</w:t>
                    </w:r>
                    <w:r>
                      <w:rPr>
                        <w:color w:val="111111"/>
                        <w:spacing w:val="-13"/>
                        <w:w w:val="115"/>
                        <w:sz w:val="22"/>
                      </w:rPr>
                      <w:t> </w:t>
                    </w:r>
                    <w:r>
                      <w:rPr>
                        <w:color w:val="111111"/>
                        <w:w w:val="115"/>
                        <w:sz w:val="22"/>
                      </w:rPr>
                      <w:t>the</w:t>
                    </w:r>
                    <w:r>
                      <w:rPr>
                        <w:color w:val="111111"/>
                        <w:spacing w:val="-13"/>
                        <w:w w:val="115"/>
                        <w:sz w:val="22"/>
                      </w:rPr>
                      <w:t> </w:t>
                    </w:r>
                    <w:r>
                      <w:rPr>
                        <w:color w:val="111111"/>
                        <w:w w:val="115"/>
                        <w:sz w:val="22"/>
                      </w:rPr>
                      <w:t>SIP</w:t>
                    </w:r>
                    <w:r>
                      <w:rPr>
                        <w:color w:val="111111"/>
                        <w:spacing w:val="-13"/>
                        <w:w w:val="115"/>
                        <w:sz w:val="22"/>
                      </w:rPr>
                      <w:t> </w:t>
                    </w:r>
                    <w:r>
                      <w:rPr>
                        <w:color w:val="111111"/>
                        <w:w w:val="115"/>
                        <w:sz w:val="22"/>
                      </w:rPr>
                      <w:t>while</w:t>
                    </w:r>
                    <w:r>
                      <w:rPr>
                        <w:color w:val="111111"/>
                        <w:spacing w:val="-13"/>
                        <w:w w:val="115"/>
                        <w:sz w:val="22"/>
                      </w:rPr>
                      <w:t> </w:t>
                    </w:r>
                    <w:r>
                      <w:rPr>
                        <w:color w:val="111111"/>
                        <w:w w:val="115"/>
                        <w:sz w:val="22"/>
                      </w:rPr>
                      <w:t>supporting</w:t>
                    </w:r>
                    <w:r>
                      <w:rPr>
                        <w:color w:val="111111"/>
                        <w:spacing w:val="-13"/>
                        <w:w w:val="115"/>
                        <w:sz w:val="22"/>
                      </w:rPr>
                      <w:t> </w:t>
                    </w:r>
                    <w:r>
                      <w:rPr>
                        <w:color w:val="111111"/>
                        <w:w w:val="115"/>
                        <w:sz w:val="22"/>
                      </w:rPr>
                      <w:t>classroom</w:t>
                    </w:r>
                  </w:p>
                  <w:p>
                    <w:pPr>
                      <w:spacing w:line="128" w:lineRule="exact" w:before="0"/>
                      <w:ind w:left="1751" w:right="0" w:firstLine="0"/>
                      <w:jc w:val="left"/>
                      <w:rPr>
                        <w:sz w:val="22"/>
                      </w:rPr>
                    </w:pPr>
                    <w:r>
                      <w:rPr>
                        <w:color w:val="111111"/>
                        <w:w w:val="115"/>
                        <w:sz w:val="22"/>
                      </w:rPr>
                      <w:t>teachers with new initiatives and strategies to improve</w:t>
                    </w:r>
                  </w:p>
                  <w:p>
                    <w:pPr>
                      <w:spacing w:line="265" w:lineRule="exact" w:before="0"/>
                      <w:ind w:left="1751" w:right="0" w:firstLine="0"/>
                      <w:jc w:val="left"/>
                      <w:rPr>
                        <w:sz w:val="22"/>
                      </w:rPr>
                    </w:pPr>
                    <w:r>
                      <w:rPr>
                        <w:color w:val="111111"/>
                        <w:w w:val="115"/>
                        <w:sz w:val="22"/>
                      </w:rPr>
                      <w:t>student achievement.</w:t>
                    </w:r>
                  </w:p>
                </w:txbxContent>
              </v:textbox>
              <w10:wrap type="none"/>
            </v:shape>
            <v:shape style="position:absolute;left:75;top:609;width:996;height:521" type="#_x0000_t202" filled="false" stroked="false">
              <v:textbox inset="0,0,0,0">
                <w:txbxContent>
                  <w:p>
                    <w:pPr>
                      <w:spacing w:line="249" w:lineRule="exact" w:before="0"/>
                      <w:ind w:left="0" w:right="0" w:firstLine="0"/>
                      <w:jc w:val="left"/>
                      <w:rPr>
                        <w:sz w:val="22"/>
                      </w:rPr>
                    </w:pPr>
                    <w:r>
                      <w:rPr>
                        <w:color w:val="111111"/>
                        <w:w w:val="115"/>
                        <w:sz w:val="22"/>
                      </w:rPr>
                      <w:t>Hartley,</w:t>
                    </w:r>
                  </w:p>
                  <w:p>
                    <w:pPr>
                      <w:spacing w:line="265" w:lineRule="exact" w:before="0"/>
                      <w:ind w:left="0" w:right="0" w:firstLine="0"/>
                      <w:jc w:val="left"/>
                      <w:rPr>
                        <w:sz w:val="22"/>
                      </w:rPr>
                    </w:pPr>
                    <w:r>
                      <w:rPr>
                        <w:color w:val="111111"/>
                        <w:w w:val="115"/>
                        <w:sz w:val="22"/>
                      </w:rPr>
                      <w:t>Kimberly</w:t>
                    </w:r>
                  </w:p>
                </w:txbxContent>
              </v:textbox>
              <w10:wrap type="none"/>
            </v:shape>
          </v:group>
        </w:pict>
      </w:r>
      <w:r>
        <w:rPr>
          <w:sz w:val="20"/>
        </w:rPr>
      </w:r>
    </w:p>
    <w:p>
      <w:pPr>
        <w:pStyle w:val="BodyText"/>
        <w:spacing w:before="1"/>
        <w:rPr>
          <w:sz w:val="6"/>
        </w:rPr>
      </w:pPr>
    </w:p>
    <w:p>
      <w:pPr>
        <w:spacing w:after="0"/>
        <w:rPr>
          <w:sz w:val="6"/>
        </w:rPr>
        <w:sectPr>
          <w:type w:val="continuous"/>
          <w:pgSz w:w="12240" w:h="15840"/>
          <w:pgMar w:top="720" w:bottom="280" w:left="620" w:right="580"/>
        </w:sectPr>
      </w:pPr>
    </w:p>
    <w:p>
      <w:pPr>
        <w:pStyle w:val="BodyText"/>
        <w:spacing w:before="99"/>
        <w:ind w:left="775"/>
      </w:pPr>
      <w:r>
        <w:rPr>
          <w:color w:val="111111"/>
          <w:w w:val="110"/>
        </w:rPr>
        <w:t>Vilabrera, Joslyn</w:t>
      </w:r>
    </w:p>
    <w:p>
      <w:pPr>
        <w:pStyle w:val="BodyText"/>
        <w:spacing w:before="99"/>
        <w:ind w:left="330" w:right="-4"/>
      </w:pPr>
      <w:r>
        <w:rPr/>
        <w:br w:type="column"/>
      </w:r>
      <w:r>
        <w:rPr>
          <w:color w:val="111111"/>
          <w:w w:val="115"/>
        </w:rPr>
        <w:t>Administrative Support</w:t>
      </w:r>
    </w:p>
    <w:p>
      <w:pPr>
        <w:pStyle w:val="BodyText"/>
        <w:spacing w:before="84"/>
        <w:ind w:left="112" w:right="61"/>
      </w:pPr>
      <w:r>
        <w:rPr/>
        <w:br w:type="column"/>
      </w:r>
      <w:r>
        <w:rPr>
          <w:color w:val="111111"/>
          <w:w w:val="115"/>
        </w:rPr>
        <w:t>The job duties and responsibilities of </w:t>
      </w:r>
      <w:r>
        <w:rPr>
          <w:color w:val="111111"/>
          <w:spacing w:val="-7"/>
          <w:w w:val="115"/>
        </w:rPr>
        <w:t>Dr. </w:t>
      </w:r>
      <w:r>
        <w:rPr>
          <w:color w:val="111111"/>
          <w:w w:val="115"/>
        </w:rPr>
        <w:t>Vilabrera include MTSS</w:t>
      </w:r>
      <w:r>
        <w:rPr>
          <w:color w:val="111111"/>
          <w:spacing w:val="-21"/>
          <w:w w:val="115"/>
        </w:rPr>
        <w:t> </w:t>
      </w:r>
      <w:r>
        <w:rPr>
          <w:color w:val="111111"/>
          <w:w w:val="115"/>
        </w:rPr>
        <w:t>Tier</w:t>
      </w:r>
      <w:r>
        <w:rPr>
          <w:color w:val="111111"/>
          <w:spacing w:val="-21"/>
          <w:w w:val="115"/>
        </w:rPr>
        <w:t> </w:t>
      </w:r>
      <w:r>
        <w:rPr>
          <w:color w:val="111111"/>
          <w:w w:val="115"/>
        </w:rPr>
        <w:t>3</w:t>
      </w:r>
      <w:r>
        <w:rPr>
          <w:color w:val="111111"/>
          <w:spacing w:val="-21"/>
          <w:w w:val="115"/>
        </w:rPr>
        <w:t> </w:t>
      </w:r>
      <w:r>
        <w:rPr>
          <w:color w:val="111111"/>
          <w:w w:val="115"/>
        </w:rPr>
        <w:t>Intervention</w:t>
      </w:r>
      <w:r>
        <w:rPr>
          <w:color w:val="111111"/>
          <w:spacing w:val="-21"/>
          <w:w w:val="115"/>
        </w:rPr>
        <w:t> </w:t>
      </w:r>
      <w:r>
        <w:rPr>
          <w:color w:val="111111"/>
          <w:w w:val="115"/>
        </w:rPr>
        <w:t>and</w:t>
      </w:r>
      <w:r>
        <w:rPr>
          <w:color w:val="111111"/>
          <w:spacing w:val="-21"/>
          <w:w w:val="115"/>
        </w:rPr>
        <w:t> </w:t>
      </w:r>
      <w:r>
        <w:rPr>
          <w:color w:val="111111"/>
          <w:w w:val="115"/>
        </w:rPr>
        <w:t>support</w:t>
      </w:r>
      <w:r>
        <w:rPr>
          <w:color w:val="111111"/>
          <w:spacing w:val="-21"/>
          <w:w w:val="115"/>
        </w:rPr>
        <w:t> </w:t>
      </w:r>
      <w:r>
        <w:rPr>
          <w:color w:val="111111"/>
          <w:w w:val="115"/>
        </w:rPr>
        <w:t>for</w:t>
      </w:r>
      <w:r>
        <w:rPr>
          <w:color w:val="111111"/>
          <w:spacing w:val="-21"/>
          <w:w w:val="115"/>
        </w:rPr>
        <w:t> </w:t>
      </w:r>
      <w:r>
        <w:rPr>
          <w:color w:val="111111"/>
          <w:w w:val="115"/>
        </w:rPr>
        <w:t>classroom</w:t>
      </w:r>
      <w:r>
        <w:rPr>
          <w:color w:val="111111"/>
          <w:spacing w:val="-21"/>
          <w:w w:val="115"/>
        </w:rPr>
        <w:t> </w:t>
      </w:r>
      <w:r>
        <w:rPr>
          <w:color w:val="111111"/>
          <w:w w:val="115"/>
        </w:rPr>
        <w:t>teachers.</w:t>
      </w:r>
    </w:p>
    <w:p>
      <w:pPr>
        <w:spacing w:after="0"/>
        <w:sectPr>
          <w:type w:val="continuous"/>
          <w:pgSz w:w="12240" w:h="15840"/>
          <w:pgMar w:top="720" w:bottom="280" w:left="620" w:right="580"/>
          <w:cols w:num="3" w:equalWidth="0">
            <w:col w:w="1834" w:space="40"/>
            <w:col w:w="1930" w:space="39"/>
            <w:col w:w="7197"/>
          </w:cols>
        </w:sectPr>
      </w:pPr>
    </w:p>
    <w:p>
      <w:pPr>
        <w:pStyle w:val="BodyText"/>
        <w:spacing w:before="2"/>
        <w:rPr>
          <w:sz w:val="18"/>
        </w:rPr>
      </w:pPr>
    </w:p>
    <w:p>
      <w:pPr>
        <w:pStyle w:val="BodyText"/>
        <w:ind w:left="700"/>
        <w:rPr>
          <w:sz w:val="20"/>
        </w:rPr>
      </w:pPr>
      <w:r>
        <w:rPr>
          <w:sz w:val="20"/>
        </w:rPr>
        <w:pict>
          <v:shape style="width:510pt;height:60.6pt;mso-position-horizontal-relative:char;mso-position-vertical-relative:line" type="#_x0000_t202" filled="true" fillcolor="#e7cc90" stroked="false">
            <w10:anchorlock/>
            <v:textbox inset="0,0,0,0">
              <w:txbxContent>
                <w:p>
                  <w:pPr>
                    <w:pStyle w:val="BodyText"/>
                    <w:tabs>
                      <w:tab w:pos="1503" w:val="left" w:leader="none"/>
                      <w:tab w:pos="3254" w:val="left" w:leader="none"/>
                    </w:tabs>
                    <w:spacing w:line="153" w:lineRule="auto" w:before="208"/>
                    <w:ind w:left="75" w:right="303"/>
                  </w:pPr>
                  <w:r>
                    <w:rPr>
                      <w:color w:val="111111"/>
                      <w:w w:val="115"/>
                      <w:position w:val="-14"/>
                    </w:rPr>
                    <w:t>Zagarella,</w:t>
                    <w:tab/>
                    <w:t>Administrative </w:t>
                  </w:r>
                  <w:r>
                    <w:rPr>
                      <w:color w:val="111111"/>
                      <w:w w:val="115"/>
                    </w:rPr>
                    <w:t>The job duties and responsibilities for Mrs. Zagarella include </w:t>
                  </w:r>
                  <w:r>
                    <w:rPr>
                      <w:color w:val="111111"/>
                      <w:w w:val="115"/>
                      <w:position w:val="-14"/>
                    </w:rPr>
                    <w:t>Jennifer</w:t>
                    <w:tab/>
                    <w:t>Support</w:t>
                    <w:tab/>
                  </w:r>
                  <w:r>
                    <w:rPr>
                      <w:color w:val="111111"/>
                      <w:w w:val="115"/>
                    </w:rPr>
                    <w:t>the</w:t>
                  </w:r>
                  <w:r>
                    <w:rPr>
                      <w:color w:val="111111"/>
                      <w:spacing w:val="-14"/>
                      <w:w w:val="115"/>
                    </w:rPr>
                    <w:t> </w:t>
                  </w:r>
                  <w:r>
                    <w:rPr>
                      <w:color w:val="111111"/>
                      <w:w w:val="115"/>
                    </w:rPr>
                    <w:t>Curriculum</w:t>
                  </w:r>
                  <w:r>
                    <w:rPr>
                      <w:color w:val="111111"/>
                      <w:spacing w:val="-14"/>
                      <w:w w:val="115"/>
                    </w:rPr>
                    <w:t> </w:t>
                  </w:r>
                  <w:r>
                    <w:rPr>
                      <w:color w:val="111111"/>
                      <w:spacing w:val="-3"/>
                      <w:w w:val="115"/>
                    </w:rPr>
                    <w:t>Resource</w:t>
                  </w:r>
                  <w:r>
                    <w:rPr>
                      <w:color w:val="111111"/>
                      <w:spacing w:val="-14"/>
                      <w:w w:val="115"/>
                    </w:rPr>
                    <w:t> </w:t>
                  </w:r>
                  <w:r>
                    <w:rPr>
                      <w:color w:val="111111"/>
                      <w:spacing w:val="-6"/>
                      <w:w w:val="115"/>
                    </w:rPr>
                    <w:t>Teacher,</w:t>
                  </w:r>
                  <w:r>
                    <w:rPr>
                      <w:color w:val="111111"/>
                      <w:spacing w:val="-14"/>
                      <w:w w:val="115"/>
                    </w:rPr>
                    <w:t> </w:t>
                  </w:r>
                  <w:r>
                    <w:rPr>
                      <w:color w:val="111111"/>
                      <w:spacing w:val="-6"/>
                      <w:w w:val="115"/>
                    </w:rPr>
                    <w:t>Testing</w:t>
                  </w:r>
                  <w:r>
                    <w:rPr>
                      <w:color w:val="111111"/>
                      <w:spacing w:val="-14"/>
                      <w:w w:val="115"/>
                    </w:rPr>
                    <w:t> </w:t>
                  </w:r>
                  <w:r>
                    <w:rPr>
                      <w:color w:val="111111"/>
                      <w:w w:val="115"/>
                    </w:rPr>
                    <w:t>Coordinator</w:t>
                  </w:r>
                  <w:r>
                    <w:rPr>
                      <w:color w:val="111111"/>
                      <w:spacing w:val="-14"/>
                      <w:w w:val="115"/>
                    </w:rPr>
                    <w:t> </w:t>
                  </w:r>
                  <w:r>
                    <w:rPr>
                      <w:color w:val="111111"/>
                      <w:w w:val="115"/>
                    </w:rPr>
                    <w:t>and</w:t>
                  </w:r>
                </w:p>
                <w:p>
                  <w:pPr>
                    <w:pStyle w:val="BodyText"/>
                    <w:spacing w:line="128" w:lineRule="exact"/>
                    <w:ind w:left="3254"/>
                  </w:pPr>
                  <w:r>
                    <w:rPr>
                      <w:color w:val="111111"/>
                      <w:w w:val="115"/>
                    </w:rPr>
                    <w:t>Math Coach to support teachers and classroom instruction.</w:t>
                  </w:r>
                </w:p>
              </w:txbxContent>
            </v:textbox>
            <v:fill type="solid"/>
          </v:shape>
        </w:pict>
      </w:r>
      <w:r>
        <w:rPr>
          <w:sz w:val="20"/>
        </w:rPr>
      </w:r>
    </w:p>
    <w:p>
      <w:pPr>
        <w:pStyle w:val="BodyText"/>
        <w:spacing w:before="8"/>
        <w:rPr>
          <w:sz w:val="6"/>
        </w:rPr>
      </w:pPr>
    </w:p>
    <w:p>
      <w:pPr>
        <w:pStyle w:val="Heading3"/>
        <w:tabs>
          <w:tab w:pos="10899" w:val="left" w:leader="none"/>
        </w:tabs>
        <w:spacing w:line="544" w:lineRule="auto"/>
        <w:ind w:right="138" w:hanging="300"/>
      </w:pPr>
      <w:r>
        <w:rPr/>
        <w:pict>
          <v:shape style="position:absolute;margin-left:81pt;margin-top:56.713081pt;width:495pt;height:29.4pt;mso-position-horizontal-relative:page;mso-position-vertical-relative:paragraph;z-index:-92704" type="#_x0000_t202" filled="true" fillcolor="#dde8f6" stroked="false">
            <v:textbox inset="0,0,0,0">
              <w:txbxContent>
                <w:p>
                  <w:pPr>
                    <w:spacing w:line="247" w:lineRule="auto" w:before="33"/>
                    <w:ind w:left="0" w:right="458" w:firstLine="0"/>
                    <w:jc w:val="left"/>
                    <w:rPr>
                      <w:rFonts w:ascii="Gill Sans MT"/>
                      <w:b/>
                      <w:sz w:val="22"/>
                    </w:rPr>
                  </w:pPr>
                  <w:r>
                    <w:rPr>
                      <w:rFonts w:ascii="Gill Sans MT"/>
                      <w:b/>
                      <w:color w:val="111111"/>
                      <w:w w:val="120"/>
                      <w:sz w:val="22"/>
                    </w:rPr>
                    <w:t>The number of students by grade level that exhibit each early warning indicator listed:</w:t>
                  </w:r>
                </w:p>
              </w:txbxContent>
            </v:textbox>
            <v:fill type="solid"/>
            <w10:wrap type="none"/>
          </v:shape>
        </w:pict>
      </w:r>
      <w:r>
        <w:rPr>
          <w:color w:val="111111"/>
          <w:w w:val="120"/>
          <w:shd w:fill="8CB3E2" w:color="auto" w:val="clear"/>
        </w:rPr>
        <w:t>Early</w:t>
      </w:r>
      <w:r>
        <w:rPr>
          <w:color w:val="111111"/>
          <w:spacing w:val="-23"/>
          <w:w w:val="120"/>
          <w:shd w:fill="8CB3E2" w:color="auto" w:val="clear"/>
        </w:rPr>
        <w:t> </w:t>
      </w:r>
      <w:r>
        <w:rPr>
          <w:color w:val="111111"/>
          <w:w w:val="120"/>
          <w:shd w:fill="8CB3E2" w:color="auto" w:val="clear"/>
        </w:rPr>
        <w:t>Warning</w:t>
      </w:r>
      <w:r>
        <w:rPr>
          <w:color w:val="111111"/>
          <w:spacing w:val="-23"/>
          <w:w w:val="120"/>
          <w:shd w:fill="8CB3E2" w:color="auto" w:val="clear"/>
        </w:rPr>
        <w:t> </w:t>
      </w:r>
      <w:r>
        <w:rPr>
          <w:color w:val="111111"/>
          <w:w w:val="120"/>
          <w:shd w:fill="8CB3E2" w:color="auto" w:val="clear"/>
        </w:rPr>
        <w:t>Systems</w:t>
      </w:r>
      <w:r>
        <w:rPr>
          <w:color w:val="111111"/>
          <w:shd w:fill="8CB3E2" w:color="auto" w:val="clear"/>
        </w:rPr>
        <w:tab/>
      </w:r>
      <w:r>
        <w:rPr>
          <w:color w:val="111111"/>
        </w:rPr>
        <w:t> </w:t>
      </w:r>
      <w:r>
        <w:rPr>
          <w:color w:val="111111"/>
          <w:w w:val="120"/>
        </w:rPr>
        <w:t>Current</w:t>
      </w:r>
      <w:r>
        <w:rPr>
          <w:color w:val="111111"/>
          <w:spacing w:val="1"/>
          <w:w w:val="120"/>
        </w:rPr>
        <w:t> </w:t>
      </w:r>
      <w:r>
        <w:rPr>
          <w:color w:val="111111"/>
          <w:spacing w:val="-6"/>
          <w:w w:val="120"/>
        </w:rPr>
        <w:t>Year</w:t>
      </w:r>
    </w:p>
    <w:p>
      <w:pPr>
        <w:pStyle w:val="BodyText"/>
        <w:rPr>
          <w:rFonts w:ascii="Gill Sans MT"/>
          <w:b/>
          <w:sz w:val="20"/>
        </w:rPr>
      </w:pPr>
    </w:p>
    <w:p>
      <w:pPr>
        <w:pStyle w:val="BodyText"/>
        <w:spacing w:before="7"/>
        <w:rPr>
          <w:rFonts w:ascii="Gill Sans MT"/>
          <w:b/>
          <w:sz w:val="29"/>
        </w:rPr>
      </w:pPr>
      <w:r>
        <w:rPr/>
        <w:pict>
          <v:group style="position:absolute;margin-left:81pt;margin-top:19.118408pt;width:495pt;height:35.4pt;mso-position-horizontal-relative:page;mso-position-vertical-relative:paragraph;z-index:1696;mso-wrap-distance-left:0;mso-wrap-distance-right:0" coordorigin="1620,382" coordsize="9900,708">
            <v:rect style="position:absolute;left:5188;top:382;width:5581;height:354" filled="true" fillcolor="#d9b053" stroked="false">
              <v:fill type="solid"/>
            </v:rect>
            <v:rect style="position:absolute;left:1620;top:382;width:3569;height:708" filled="true" fillcolor="#d9b053" stroked="false">
              <v:fill type="solid"/>
            </v:rect>
            <v:rect style="position:absolute;left:5188;top:736;width:430;height:354" filled="true" fillcolor="#d9b053" stroked="false">
              <v:fill type="solid"/>
            </v:rect>
            <v:rect style="position:absolute;left:5618;top:736;width:430;height:354" filled="true" fillcolor="#d9b053" stroked="false">
              <v:fill type="solid"/>
            </v:rect>
            <v:rect style="position:absolute;left:6048;top:736;width:430;height:354" filled="true" fillcolor="#d9b053" stroked="false">
              <v:fill type="solid"/>
            </v:rect>
            <v:rect style="position:absolute;left:6478;top:736;width:570;height:354" filled="true" fillcolor="#d9b053" stroked="false">
              <v:fill type="solid"/>
            </v:rect>
            <v:rect style="position:absolute;left:7048;top:736;width:570;height:354" filled="true" fillcolor="#d9b053" stroked="false">
              <v:fill type="solid"/>
            </v:rect>
            <v:rect style="position:absolute;left:7618;top:736;width:570;height:354" filled="true" fillcolor="#d9b053" stroked="false">
              <v:fill type="solid"/>
            </v:rect>
            <v:rect style="position:absolute;left:8188;top:736;width:304;height:354" filled="true" fillcolor="#d9b053" stroked="false">
              <v:fill type="solid"/>
            </v:rect>
            <v:rect style="position:absolute;left:8491;top:736;width:304;height:354" filled="true" fillcolor="#d9b053" stroked="false">
              <v:fill type="solid"/>
            </v:rect>
            <v:rect style="position:absolute;left:8794;top:736;width:304;height:354" filled="true" fillcolor="#d9b053" stroked="false">
              <v:fill type="solid"/>
            </v:rect>
            <v:rect style="position:absolute;left:9097;top:736;width:304;height:354" filled="true" fillcolor="#d9b053" stroked="false">
              <v:fill type="solid"/>
            </v:rect>
            <v:rect style="position:absolute;left:9400;top:736;width:457;height:354" filled="true" fillcolor="#d9b053" stroked="false">
              <v:fill type="solid"/>
            </v:rect>
            <v:rect style="position:absolute;left:9856;top:736;width:457;height:354" filled="true" fillcolor="#d9b053" stroked="false">
              <v:fill type="solid"/>
            </v:rect>
            <v:rect style="position:absolute;left:10312;top:736;width:457;height:354" filled="true" fillcolor="#d9b053" stroked="false">
              <v:fill type="solid"/>
            </v:rect>
            <v:rect style="position:absolute;left:10768;top:382;width:752;height:708" filled="true" fillcolor="#d9b053" stroked="false">
              <v:fill type="solid"/>
            </v:rect>
            <v:shape style="position:absolute;left:10843;top:608;width:622;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spacing w:val="-7"/>
                        <w:w w:val="115"/>
                        <w:sz w:val="22"/>
                      </w:rPr>
                      <w:t>Total</w:t>
                    </w:r>
                  </w:p>
                </w:txbxContent>
              </v:textbox>
              <w10:wrap type="none"/>
            </v:shape>
            <v:shape style="position:absolute;left:8263;top:785;width:2451;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5"/>
                        <w:sz w:val="22"/>
                      </w:rPr>
                      <w:t>6 7 8 9 10 11</w:t>
                    </w:r>
                    <w:r>
                      <w:rPr>
                        <w:rFonts w:ascii="Gill Sans MT"/>
                        <w:b/>
                        <w:color w:val="111111"/>
                        <w:spacing w:val="63"/>
                        <w:w w:val="125"/>
                        <w:sz w:val="22"/>
                      </w:rPr>
                      <w:t> </w:t>
                    </w:r>
                    <w:r>
                      <w:rPr>
                        <w:rFonts w:ascii="Gill Sans MT"/>
                        <w:b/>
                        <w:color w:val="111111"/>
                        <w:w w:val="125"/>
                        <w:sz w:val="22"/>
                      </w:rPr>
                      <w:t>12</w:t>
                    </w:r>
                  </w:p>
                </w:txbxContent>
              </v:textbox>
              <w10:wrap type="none"/>
            </v:shape>
            <v:shape style="position:absolute;left:7826;top:785;width:174;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6"/>
                        <w:sz w:val="22"/>
                      </w:rPr>
                      <w:t>5</w:t>
                    </w:r>
                  </w:p>
                </w:txbxContent>
              </v:textbox>
              <w10:wrap type="none"/>
            </v:shape>
            <v:shape style="position:absolute;left:7256;top:785;width:174;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6"/>
                        <w:sz w:val="22"/>
                      </w:rPr>
                      <w:t>4</w:t>
                    </w:r>
                  </w:p>
                </w:txbxContent>
              </v:textbox>
              <w10:wrap type="none"/>
            </v:shape>
            <v:shape style="position:absolute;left:5318;top:785;width:1542;height:257" type="#_x0000_t202" filled="false" stroked="false">
              <v:textbox inset="0,0,0,0">
                <w:txbxContent>
                  <w:p>
                    <w:pPr>
                      <w:tabs>
                        <w:tab w:pos="438" w:val="left" w:leader="none"/>
                        <w:tab w:pos="868" w:val="left" w:leader="none"/>
                        <w:tab w:pos="1368" w:val="left" w:leader="none"/>
                      </w:tabs>
                      <w:spacing w:line="255" w:lineRule="exact" w:before="0"/>
                      <w:ind w:left="0" w:right="0" w:firstLine="0"/>
                      <w:jc w:val="left"/>
                      <w:rPr>
                        <w:rFonts w:ascii="Gill Sans MT"/>
                        <w:b/>
                        <w:sz w:val="22"/>
                      </w:rPr>
                    </w:pPr>
                    <w:r>
                      <w:rPr>
                        <w:rFonts w:ascii="Gill Sans MT"/>
                        <w:b/>
                        <w:color w:val="111111"/>
                        <w:w w:val="120"/>
                        <w:sz w:val="22"/>
                      </w:rPr>
                      <w:t>K</w:t>
                      <w:tab/>
                      <w:t>1</w:t>
                      <w:tab/>
                      <w:t>2</w:t>
                      <w:tab/>
                      <w:t>3</w:t>
                    </w:r>
                  </w:p>
                </w:txbxContent>
              </v:textbox>
              <w10:wrap type="none"/>
            </v:shape>
            <v:shape style="position:absolute;left:7239;top:431;width:1497;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Grade</w:t>
                    </w:r>
                    <w:r>
                      <w:rPr>
                        <w:rFonts w:ascii="Gill Sans MT"/>
                        <w:b/>
                        <w:color w:val="111111"/>
                        <w:spacing w:val="-27"/>
                        <w:w w:val="120"/>
                        <w:sz w:val="22"/>
                      </w:rPr>
                      <w:t> </w:t>
                    </w:r>
                    <w:r>
                      <w:rPr>
                        <w:rFonts w:ascii="Gill Sans MT"/>
                        <w:b/>
                        <w:color w:val="111111"/>
                        <w:w w:val="120"/>
                        <w:sz w:val="22"/>
                      </w:rPr>
                      <w:t>Level</w:t>
                    </w:r>
                  </w:p>
                </w:txbxContent>
              </v:textbox>
              <w10:wrap type="none"/>
            </v:shape>
            <v:shape style="position:absolute;left:2846;top:608;width:1135;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Indicator</w:t>
                    </w:r>
                  </w:p>
                </w:txbxContent>
              </v:textbox>
              <w10:wrap type="none"/>
            </v:shape>
            <w10:wrap type="topAndBottom"/>
          </v:group>
        </w:pict>
      </w:r>
    </w:p>
    <w:p>
      <w:pPr>
        <w:pStyle w:val="BodyText"/>
        <w:tabs>
          <w:tab w:pos="4643" w:val="left" w:leader="none"/>
          <w:tab w:pos="8938" w:val="left" w:leader="none"/>
          <w:tab w:pos="9394" w:val="left" w:leader="none"/>
          <w:tab w:pos="9850" w:val="left" w:leader="none"/>
          <w:tab w:pos="10314" w:val="left" w:leader="none"/>
        </w:tabs>
        <w:spacing w:before="4"/>
        <w:ind w:left="1075"/>
      </w:pPr>
      <w:r>
        <w:rPr>
          <w:color w:val="111111"/>
          <w:w w:val="115"/>
        </w:rPr>
        <w:t>Number of</w:t>
      </w:r>
      <w:r>
        <w:rPr>
          <w:color w:val="111111"/>
          <w:spacing w:val="-28"/>
          <w:w w:val="115"/>
        </w:rPr>
        <w:t> </w:t>
      </w:r>
      <w:r>
        <w:rPr>
          <w:color w:val="111111"/>
          <w:w w:val="115"/>
        </w:rPr>
        <w:t>students</w:t>
      </w:r>
      <w:r>
        <w:rPr>
          <w:color w:val="111111"/>
          <w:spacing w:val="-14"/>
          <w:w w:val="115"/>
        </w:rPr>
        <w:t> </w:t>
      </w:r>
      <w:r>
        <w:rPr>
          <w:color w:val="111111"/>
          <w:w w:val="115"/>
        </w:rPr>
        <w:t>enrolled</w:t>
        <w:tab/>
        <w:t>88  81  98  137  103  107  0  0</w:t>
      </w:r>
      <w:r>
        <w:rPr>
          <w:color w:val="111111"/>
          <w:spacing w:val="63"/>
          <w:w w:val="115"/>
        </w:rPr>
        <w:t> </w:t>
      </w:r>
      <w:r>
        <w:rPr>
          <w:color w:val="111111"/>
          <w:w w:val="115"/>
        </w:rPr>
        <w:t>0 </w:t>
      </w:r>
      <w:r>
        <w:rPr>
          <w:color w:val="111111"/>
          <w:spacing w:val="6"/>
          <w:w w:val="115"/>
        </w:rPr>
        <w:t> </w:t>
      </w:r>
      <w:r>
        <w:rPr>
          <w:color w:val="111111"/>
          <w:w w:val="115"/>
        </w:rPr>
        <w:t>0</w:t>
        <w:tab/>
        <w:t>0</w:t>
        <w:tab/>
        <w:t>0</w:t>
        <w:tab/>
        <w:t>0</w:t>
        <w:tab/>
        <w:t>614</w:t>
      </w:r>
    </w:p>
    <w:p>
      <w:pPr>
        <w:pStyle w:val="BodyText"/>
        <w:tabs>
          <w:tab w:pos="4643" w:val="left" w:leader="none"/>
          <w:tab w:pos="6003" w:val="left" w:leader="none"/>
          <w:tab w:pos="6573" w:val="left" w:leader="none"/>
          <w:tab w:pos="7143" w:val="left" w:leader="none"/>
          <w:tab w:pos="7649" w:val="left" w:leader="none"/>
          <w:tab w:pos="8938" w:val="left" w:leader="none"/>
          <w:tab w:pos="9394" w:val="left" w:leader="none"/>
          <w:tab w:pos="9850" w:val="left" w:leader="none"/>
          <w:tab w:pos="10314" w:val="left" w:leader="none"/>
        </w:tabs>
        <w:spacing w:before="88"/>
        <w:ind w:left="1000"/>
      </w:pPr>
      <w:r>
        <w:rPr/>
        <w:pict>
          <v:shape style="position:absolute;margin-left:81pt;margin-top:22.894924pt;width:495pt;height:54.85pt;mso-position-horizontal-relative:page;mso-position-vertical-relative:paragraph;z-index:1744"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99"/>
                    <w:gridCol w:w="430"/>
                    <w:gridCol w:w="430"/>
                    <w:gridCol w:w="570"/>
                    <w:gridCol w:w="570"/>
                    <w:gridCol w:w="538"/>
                    <w:gridCol w:w="335"/>
                    <w:gridCol w:w="303"/>
                    <w:gridCol w:w="303"/>
                    <w:gridCol w:w="341"/>
                    <w:gridCol w:w="418"/>
                    <w:gridCol w:w="456"/>
                    <w:gridCol w:w="495"/>
                    <w:gridCol w:w="712"/>
                  </w:tblGrid>
                  <w:tr>
                    <w:trPr>
                      <w:trHeight w:val="305" w:hRule="atLeast"/>
                    </w:trPr>
                    <w:tc>
                      <w:tcPr>
                        <w:tcW w:w="3999" w:type="dxa"/>
                      </w:tcPr>
                      <w:p>
                        <w:pPr>
                          <w:pStyle w:val="TableParagraph"/>
                          <w:tabs>
                            <w:tab w:pos="3713" w:val="left" w:leader="none"/>
                          </w:tabs>
                          <w:spacing w:line="250" w:lineRule="exact"/>
                          <w:ind w:left="75"/>
                          <w:jc w:val="left"/>
                          <w:rPr>
                            <w:sz w:val="22"/>
                          </w:rPr>
                        </w:pPr>
                        <w:r>
                          <w:rPr>
                            <w:color w:val="111111"/>
                            <w:w w:val="115"/>
                            <w:sz w:val="22"/>
                          </w:rPr>
                          <w:t>One or</w:t>
                        </w:r>
                        <w:r>
                          <w:rPr>
                            <w:color w:val="111111"/>
                            <w:spacing w:val="-31"/>
                            <w:w w:val="115"/>
                            <w:sz w:val="22"/>
                          </w:rPr>
                          <w:t> </w:t>
                        </w:r>
                        <w:r>
                          <w:rPr>
                            <w:color w:val="111111"/>
                            <w:w w:val="115"/>
                            <w:sz w:val="22"/>
                          </w:rPr>
                          <w:t>more</w:t>
                        </w:r>
                        <w:r>
                          <w:rPr>
                            <w:color w:val="111111"/>
                            <w:spacing w:val="-16"/>
                            <w:w w:val="115"/>
                            <w:sz w:val="22"/>
                          </w:rPr>
                          <w:t> </w:t>
                        </w:r>
                        <w:r>
                          <w:rPr>
                            <w:color w:val="111111"/>
                            <w:w w:val="115"/>
                            <w:sz w:val="22"/>
                          </w:rPr>
                          <w:t>suspensions</w:t>
                          <w:tab/>
                          <w:t>0</w:t>
                        </w:r>
                      </w:p>
                    </w:tc>
                    <w:tc>
                      <w:tcPr>
                        <w:tcW w:w="430" w:type="dxa"/>
                      </w:tcPr>
                      <w:p>
                        <w:pPr>
                          <w:pStyle w:val="TableParagraph"/>
                          <w:spacing w:line="250" w:lineRule="exact"/>
                          <w:rPr>
                            <w:sz w:val="22"/>
                          </w:rPr>
                        </w:pPr>
                        <w:r>
                          <w:rPr>
                            <w:color w:val="111111"/>
                            <w:w w:val="116"/>
                            <w:sz w:val="22"/>
                          </w:rPr>
                          <w:t>2</w:t>
                        </w:r>
                      </w:p>
                    </w:tc>
                    <w:tc>
                      <w:tcPr>
                        <w:tcW w:w="430" w:type="dxa"/>
                      </w:tcPr>
                      <w:p>
                        <w:pPr>
                          <w:pStyle w:val="TableParagraph"/>
                          <w:spacing w:line="250" w:lineRule="exact"/>
                          <w:ind w:left="144"/>
                          <w:jc w:val="left"/>
                          <w:rPr>
                            <w:sz w:val="22"/>
                          </w:rPr>
                        </w:pPr>
                        <w:r>
                          <w:rPr>
                            <w:color w:val="111111"/>
                            <w:w w:val="116"/>
                            <w:sz w:val="22"/>
                          </w:rPr>
                          <w:t>1</w:t>
                        </w:r>
                      </w:p>
                    </w:tc>
                    <w:tc>
                      <w:tcPr>
                        <w:tcW w:w="570" w:type="dxa"/>
                      </w:tcPr>
                      <w:p>
                        <w:pPr>
                          <w:pStyle w:val="TableParagraph"/>
                          <w:spacing w:line="250" w:lineRule="exact"/>
                          <w:ind w:right="1"/>
                          <w:rPr>
                            <w:sz w:val="22"/>
                          </w:rPr>
                        </w:pPr>
                        <w:r>
                          <w:rPr>
                            <w:color w:val="111111"/>
                            <w:w w:val="116"/>
                            <w:sz w:val="22"/>
                          </w:rPr>
                          <w:t>3</w:t>
                        </w:r>
                      </w:p>
                    </w:tc>
                    <w:tc>
                      <w:tcPr>
                        <w:tcW w:w="570" w:type="dxa"/>
                      </w:tcPr>
                      <w:p>
                        <w:pPr>
                          <w:pStyle w:val="TableParagraph"/>
                          <w:spacing w:line="250" w:lineRule="exact"/>
                          <w:ind w:right="1"/>
                          <w:rPr>
                            <w:sz w:val="22"/>
                          </w:rPr>
                        </w:pPr>
                        <w:r>
                          <w:rPr>
                            <w:color w:val="111111"/>
                            <w:w w:val="116"/>
                            <w:sz w:val="22"/>
                          </w:rPr>
                          <w:t>1</w:t>
                        </w:r>
                      </w:p>
                    </w:tc>
                    <w:tc>
                      <w:tcPr>
                        <w:tcW w:w="538" w:type="dxa"/>
                      </w:tcPr>
                      <w:p>
                        <w:pPr>
                          <w:pStyle w:val="TableParagraph"/>
                          <w:spacing w:line="250" w:lineRule="exact"/>
                          <w:ind w:left="214"/>
                          <w:jc w:val="left"/>
                          <w:rPr>
                            <w:sz w:val="22"/>
                          </w:rPr>
                        </w:pPr>
                        <w:r>
                          <w:rPr>
                            <w:color w:val="111111"/>
                            <w:w w:val="116"/>
                            <w:sz w:val="22"/>
                          </w:rPr>
                          <w:t>3</w:t>
                        </w:r>
                      </w:p>
                    </w:tc>
                    <w:tc>
                      <w:tcPr>
                        <w:tcW w:w="335" w:type="dxa"/>
                      </w:tcPr>
                      <w:p>
                        <w:pPr>
                          <w:pStyle w:val="TableParagraph"/>
                          <w:spacing w:line="250" w:lineRule="exact"/>
                          <w:ind w:left="30"/>
                          <w:rPr>
                            <w:sz w:val="22"/>
                          </w:rPr>
                        </w:pPr>
                        <w:r>
                          <w:rPr>
                            <w:color w:val="111111"/>
                            <w:w w:val="116"/>
                            <w:sz w:val="22"/>
                          </w:rPr>
                          <w:t>0</w:t>
                        </w:r>
                      </w:p>
                    </w:tc>
                    <w:tc>
                      <w:tcPr>
                        <w:tcW w:w="303" w:type="dxa"/>
                      </w:tcPr>
                      <w:p>
                        <w:pPr>
                          <w:pStyle w:val="TableParagraph"/>
                          <w:spacing w:line="250" w:lineRule="exact"/>
                          <w:ind w:right="1"/>
                          <w:rPr>
                            <w:sz w:val="22"/>
                          </w:rPr>
                        </w:pPr>
                        <w:r>
                          <w:rPr>
                            <w:color w:val="111111"/>
                            <w:w w:val="116"/>
                            <w:sz w:val="22"/>
                          </w:rPr>
                          <w:t>0</w:t>
                        </w:r>
                      </w:p>
                    </w:tc>
                    <w:tc>
                      <w:tcPr>
                        <w:tcW w:w="303" w:type="dxa"/>
                      </w:tcPr>
                      <w:p>
                        <w:pPr>
                          <w:pStyle w:val="TableParagraph"/>
                          <w:spacing w:line="250" w:lineRule="exact"/>
                          <w:ind w:right="1"/>
                          <w:rPr>
                            <w:sz w:val="22"/>
                          </w:rPr>
                        </w:pPr>
                        <w:r>
                          <w:rPr>
                            <w:color w:val="111111"/>
                            <w:w w:val="116"/>
                            <w:sz w:val="22"/>
                          </w:rPr>
                          <w:t>0</w:t>
                        </w:r>
                      </w:p>
                    </w:tc>
                    <w:tc>
                      <w:tcPr>
                        <w:tcW w:w="341" w:type="dxa"/>
                      </w:tcPr>
                      <w:p>
                        <w:pPr>
                          <w:pStyle w:val="TableParagraph"/>
                          <w:spacing w:line="250" w:lineRule="exact"/>
                          <w:ind w:left="80"/>
                          <w:jc w:val="left"/>
                          <w:rPr>
                            <w:sz w:val="22"/>
                          </w:rPr>
                        </w:pPr>
                        <w:r>
                          <w:rPr>
                            <w:color w:val="111111"/>
                            <w:w w:val="116"/>
                            <w:sz w:val="22"/>
                          </w:rPr>
                          <w:t>0</w:t>
                        </w:r>
                      </w:p>
                    </w:tc>
                    <w:tc>
                      <w:tcPr>
                        <w:tcW w:w="418" w:type="dxa"/>
                      </w:tcPr>
                      <w:p>
                        <w:pPr>
                          <w:pStyle w:val="TableParagraph"/>
                          <w:spacing w:line="250" w:lineRule="exact"/>
                          <w:ind w:left="119"/>
                          <w:jc w:val="left"/>
                          <w:rPr>
                            <w:sz w:val="22"/>
                          </w:rPr>
                        </w:pPr>
                        <w:r>
                          <w:rPr>
                            <w:color w:val="111111"/>
                            <w:w w:val="116"/>
                            <w:sz w:val="22"/>
                          </w:rPr>
                          <w:t>0</w:t>
                        </w:r>
                      </w:p>
                    </w:tc>
                    <w:tc>
                      <w:tcPr>
                        <w:tcW w:w="456" w:type="dxa"/>
                      </w:tcPr>
                      <w:p>
                        <w:pPr>
                          <w:pStyle w:val="TableParagraph"/>
                          <w:spacing w:line="250" w:lineRule="exact"/>
                          <w:rPr>
                            <w:sz w:val="22"/>
                          </w:rPr>
                        </w:pPr>
                        <w:r>
                          <w:rPr>
                            <w:color w:val="111111"/>
                            <w:w w:val="116"/>
                            <w:sz w:val="22"/>
                          </w:rPr>
                          <w:t>0</w:t>
                        </w:r>
                      </w:p>
                    </w:tc>
                    <w:tc>
                      <w:tcPr>
                        <w:tcW w:w="495" w:type="dxa"/>
                      </w:tcPr>
                      <w:p>
                        <w:pPr>
                          <w:pStyle w:val="TableParagraph"/>
                          <w:spacing w:line="250" w:lineRule="exact"/>
                          <w:ind w:right="37"/>
                          <w:rPr>
                            <w:sz w:val="22"/>
                          </w:rPr>
                        </w:pPr>
                        <w:r>
                          <w:rPr>
                            <w:color w:val="111111"/>
                            <w:w w:val="116"/>
                            <w:sz w:val="22"/>
                          </w:rPr>
                          <w:t>0</w:t>
                        </w:r>
                      </w:p>
                    </w:tc>
                    <w:tc>
                      <w:tcPr>
                        <w:tcW w:w="712" w:type="dxa"/>
                      </w:tcPr>
                      <w:p>
                        <w:pPr>
                          <w:pStyle w:val="TableParagraph"/>
                          <w:spacing w:line="250" w:lineRule="exact"/>
                          <w:ind w:left="179" w:right="216"/>
                          <w:rPr>
                            <w:sz w:val="22"/>
                          </w:rPr>
                        </w:pPr>
                        <w:r>
                          <w:rPr>
                            <w:color w:val="111111"/>
                            <w:w w:val="115"/>
                            <w:sz w:val="22"/>
                          </w:rPr>
                          <w:t>10</w:t>
                        </w:r>
                      </w:p>
                    </w:tc>
                  </w:tr>
                  <w:tr>
                    <w:trPr>
                      <w:trHeight w:val="353" w:hRule="atLeast"/>
                    </w:trPr>
                    <w:tc>
                      <w:tcPr>
                        <w:tcW w:w="3999" w:type="dxa"/>
                        <w:shd w:val="clear" w:color="auto" w:fill="E7CC90"/>
                      </w:tcPr>
                      <w:p>
                        <w:pPr>
                          <w:pStyle w:val="TableParagraph"/>
                          <w:tabs>
                            <w:tab w:pos="3713" w:val="left" w:leader="none"/>
                          </w:tabs>
                          <w:spacing w:before="33"/>
                          <w:ind w:left="75"/>
                          <w:jc w:val="left"/>
                          <w:rPr>
                            <w:sz w:val="22"/>
                          </w:rPr>
                        </w:pPr>
                        <w:r>
                          <w:rPr>
                            <w:color w:val="111111"/>
                            <w:w w:val="115"/>
                            <w:sz w:val="22"/>
                          </w:rPr>
                          <w:t>Course failure in ELA</w:t>
                        </w:r>
                        <w:r>
                          <w:rPr>
                            <w:color w:val="111111"/>
                            <w:spacing w:val="-54"/>
                            <w:w w:val="115"/>
                            <w:sz w:val="22"/>
                          </w:rPr>
                          <w:t> </w:t>
                        </w:r>
                        <w:r>
                          <w:rPr>
                            <w:color w:val="111111"/>
                            <w:w w:val="115"/>
                            <w:sz w:val="22"/>
                          </w:rPr>
                          <w:t>or</w:t>
                        </w:r>
                        <w:r>
                          <w:rPr>
                            <w:color w:val="111111"/>
                            <w:spacing w:val="-14"/>
                            <w:w w:val="115"/>
                            <w:sz w:val="22"/>
                          </w:rPr>
                          <w:t> </w:t>
                        </w:r>
                        <w:r>
                          <w:rPr>
                            <w:color w:val="111111"/>
                            <w:w w:val="115"/>
                            <w:sz w:val="22"/>
                          </w:rPr>
                          <w:t>Math</w:t>
                          <w:tab/>
                          <w:t>0</w:t>
                        </w:r>
                      </w:p>
                    </w:tc>
                    <w:tc>
                      <w:tcPr>
                        <w:tcW w:w="430" w:type="dxa"/>
                        <w:shd w:val="clear" w:color="auto" w:fill="E7CC90"/>
                      </w:tcPr>
                      <w:p>
                        <w:pPr>
                          <w:pStyle w:val="TableParagraph"/>
                          <w:spacing w:before="33"/>
                          <w:rPr>
                            <w:sz w:val="22"/>
                          </w:rPr>
                        </w:pPr>
                        <w:r>
                          <w:rPr>
                            <w:color w:val="111111"/>
                            <w:w w:val="116"/>
                            <w:sz w:val="22"/>
                          </w:rPr>
                          <w:t>5</w:t>
                        </w:r>
                      </w:p>
                    </w:tc>
                    <w:tc>
                      <w:tcPr>
                        <w:tcW w:w="430" w:type="dxa"/>
                        <w:shd w:val="clear" w:color="auto" w:fill="E7CC90"/>
                      </w:tcPr>
                      <w:p>
                        <w:pPr>
                          <w:pStyle w:val="TableParagraph"/>
                          <w:spacing w:before="33"/>
                          <w:ind w:left="144"/>
                          <w:jc w:val="left"/>
                          <w:rPr>
                            <w:sz w:val="22"/>
                          </w:rPr>
                        </w:pPr>
                        <w:r>
                          <w:rPr>
                            <w:color w:val="111111"/>
                            <w:w w:val="116"/>
                            <w:sz w:val="22"/>
                          </w:rPr>
                          <w:t>2</w:t>
                        </w:r>
                      </w:p>
                    </w:tc>
                    <w:tc>
                      <w:tcPr>
                        <w:tcW w:w="570" w:type="dxa"/>
                        <w:shd w:val="clear" w:color="auto" w:fill="E7CC90"/>
                      </w:tcPr>
                      <w:p>
                        <w:pPr>
                          <w:pStyle w:val="TableParagraph"/>
                          <w:spacing w:before="33"/>
                          <w:ind w:left="126" w:right="127"/>
                          <w:rPr>
                            <w:sz w:val="22"/>
                          </w:rPr>
                        </w:pPr>
                        <w:r>
                          <w:rPr>
                            <w:color w:val="111111"/>
                            <w:w w:val="115"/>
                            <w:sz w:val="22"/>
                          </w:rPr>
                          <w:t>10</w:t>
                        </w:r>
                      </w:p>
                    </w:tc>
                    <w:tc>
                      <w:tcPr>
                        <w:tcW w:w="570" w:type="dxa"/>
                        <w:shd w:val="clear" w:color="auto" w:fill="E7CC90"/>
                      </w:tcPr>
                      <w:p>
                        <w:pPr>
                          <w:pStyle w:val="TableParagraph"/>
                          <w:spacing w:before="33"/>
                          <w:ind w:right="1"/>
                          <w:rPr>
                            <w:sz w:val="22"/>
                          </w:rPr>
                        </w:pPr>
                        <w:r>
                          <w:rPr>
                            <w:color w:val="111111"/>
                            <w:w w:val="116"/>
                            <w:sz w:val="22"/>
                          </w:rPr>
                          <w:t>2</w:t>
                        </w:r>
                      </w:p>
                    </w:tc>
                    <w:tc>
                      <w:tcPr>
                        <w:tcW w:w="538" w:type="dxa"/>
                        <w:shd w:val="clear" w:color="auto" w:fill="E7CC90"/>
                      </w:tcPr>
                      <w:p>
                        <w:pPr>
                          <w:pStyle w:val="TableParagraph"/>
                          <w:spacing w:before="33"/>
                          <w:ind w:left="214"/>
                          <w:jc w:val="left"/>
                          <w:rPr>
                            <w:sz w:val="22"/>
                          </w:rPr>
                        </w:pPr>
                        <w:r>
                          <w:rPr>
                            <w:color w:val="111111"/>
                            <w:w w:val="116"/>
                            <w:sz w:val="22"/>
                          </w:rPr>
                          <w:t>3</w:t>
                        </w:r>
                      </w:p>
                    </w:tc>
                    <w:tc>
                      <w:tcPr>
                        <w:tcW w:w="335" w:type="dxa"/>
                        <w:shd w:val="clear" w:color="auto" w:fill="E7CC90"/>
                      </w:tcPr>
                      <w:p>
                        <w:pPr>
                          <w:pStyle w:val="TableParagraph"/>
                          <w:spacing w:before="33"/>
                          <w:ind w:left="30"/>
                          <w:rPr>
                            <w:sz w:val="22"/>
                          </w:rPr>
                        </w:pPr>
                        <w:r>
                          <w:rPr>
                            <w:color w:val="111111"/>
                            <w:w w:val="116"/>
                            <w:sz w:val="22"/>
                          </w:rPr>
                          <w:t>0</w:t>
                        </w:r>
                      </w:p>
                    </w:tc>
                    <w:tc>
                      <w:tcPr>
                        <w:tcW w:w="303" w:type="dxa"/>
                        <w:shd w:val="clear" w:color="auto" w:fill="E7CC90"/>
                      </w:tcPr>
                      <w:p>
                        <w:pPr>
                          <w:pStyle w:val="TableParagraph"/>
                          <w:spacing w:before="33"/>
                          <w:ind w:right="1"/>
                          <w:rPr>
                            <w:sz w:val="22"/>
                          </w:rPr>
                        </w:pPr>
                        <w:r>
                          <w:rPr>
                            <w:color w:val="111111"/>
                            <w:w w:val="116"/>
                            <w:sz w:val="22"/>
                          </w:rPr>
                          <w:t>0</w:t>
                        </w:r>
                      </w:p>
                    </w:tc>
                    <w:tc>
                      <w:tcPr>
                        <w:tcW w:w="303" w:type="dxa"/>
                        <w:shd w:val="clear" w:color="auto" w:fill="E7CC90"/>
                      </w:tcPr>
                      <w:p>
                        <w:pPr>
                          <w:pStyle w:val="TableParagraph"/>
                          <w:spacing w:before="33"/>
                          <w:ind w:right="1"/>
                          <w:rPr>
                            <w:sz w:val="22"/>
                          </w:rPr>
                        </w:pPr>
                        <w:r>
                          <w:rPr>
                            <w:color w:val="111111"/>
                            <w:w w:val="116"/>
                            <w:sz w:val="22"/>
                          </w:rPr>
                          <w:t>0</w:t>
                        </w:r>
                      </w:p>
                    </w:tc>
                    <w:tc>
                      <w:tcPr>
                        <w:tcW w:w="341" w:type="dxa"/>
                        <w:shd w:val="clear" w:color="auto" w:fill="E7CC90"/>
                      </w:tcPr>
                      <w:p>
                        <w:pPr>
                          <w:pStyle w:val="TableParagraph"/>
                          <w:spacing w:before="33"/>
                          <w:ind w:left="80"/>
                          <w:jc w:val="left"/>
                          <w:rPr>
                            <w:sz w:val="22"/>
                          </w:rPr>
                        </w:pPr>
                        <w:r>
                          <w:rPr>
                            <w:color w:val="111111"/>
                            <w:w w:val="116"/>
                            <w:sz w:val="22"/>
                          </w:rPr>
                          <w:t>0</w:t>
                        </w:r>
                      </w:p>
                    </w:tc>
                    <w:tc>
                      <w:tcPr>
                        <w:tcW w:w="418" w:type="dxa"/>
                        <w:shd w:val="clear" w:color="auto" w:fill="E7CC90"/>
                      </w:tcPr>
                      <w:p>
                        <w:pPr>
                          <w:pStyle w:val="TableParagraph"/>
                          <w:spacing w:before="33"/>
                          <w:ind w:left="119"/>
                          <w:jc w:val="left"/>
                          <w:rPr>
                            <w:sz w:val="22"/>
                          </w:rPr>
                        </w:pPr>
                        <w:r>
                          <w:rPr>
                            <w:color w:val="111111"/>
                            <w:w w:val="116"/>
                            <w:sz w:val="22"/>
                          </w:rPr>
                          <w:t>0</w:t>
                        </w:r>
                      </w:p>
                    </w:tc>
                    <w:tc>
                      <w:tcPr>
                        <w:tcW w:w="456" w:type="dxa"/>
                        <w:shd w:val="clear" w:color="auto" w:fill="E7CC90"/>
                      </w:tcPr>
                      <w:p>
                        <w:pPr>
                          <w:pStyle w:val="TableParagraph"/>
                          <w:spacing w:before="33"/>
                          <w:rPr>
                            <w:sz w:val="22"/>
                          </w:rPr>
                        </w:pPr>
                        <w:r>
                          <w:rPr>
                            <w:color w:val="111111"/>
                            <w:w w:val="116"/>
                            <w:sz w:val="22"/>
                          </w:rPr>
                          <w:t>0</w:t>
                        </w:r>
                      </w:p>
                    </w:tc>
                    <w:tc>
                      <w:tcPr>
                        <w:tcW w:w="495" w:type="dxa"/>
                        <w:shd w:val="clear" w:color="auto" w:fill="E7CC90"/>
                      </w:tcPr>
                      <w:p>
                        <w:pPr>
                          <w:pStyle w:val="TableParagraph"/>
                          <w:spacing w:before="33"/>
                          <w:ind w:right="37"/>
                          <w:rPr>
                            <w:sz w:val="22"/>
                          </w:rPr>
                        </w:pPr>
                        <w:r>
                          <w:rPr>
                            <w:color w:val="111111"/>
                            <w:w w:val="116"/>
                            <w:sz w:val="22"/>
                          </w:rPr>
                          <w:t>0</w:t>
                        </w:r>
                      </w:p>
                    </w:tc>
                    <w:tc>
                      <w:tcPr>
                        <w:tcW w:w="712" w:type="dxa"/>
                        <w:shd w:val="clear" w:color="auto" w:fill="E7CC90"/>
                      </w:tcPr>
                      <w:p>
                        <w:pPr>
                          <w:pStyle w:val="TableParagraph"/>
                          <w:spacing w:before="33"/>
                          <w:ind w:left="179" w:right="216"/>
                          <w:rPr>
                            <w:sz w:val="22"/>
                          </w:rPr>
                        </w:pPr>
                        <w:r>
                          <w:rPr>
                            <w:color w:val="111111"/>
                            <w:w w:val="115"/>
                            <w:sz w:val="22"/>
                          </w:rPr>
                          <w:t>22</w:t>
                        </w:r>
                      </w:p>
                    </w:tc>
                  </w:tr>
                  <w:tr>
                    <w:trPr>
                      <w:trHeight w:val="437" w:hRule="atLeast"/>
                    </w:trPr>
                    <w:tc>
                      <w:tcPr>
                        <w:tcW w:w="3999" w:type="dxa"/>
                      </w:tcPr>
                      <w:p>
                        <w:pPr>
                          <w:pStyle w:val="TableParagraph"/>
                          <w:tabs>
                            <w:tab w:pos="3713" w:val="left" w:leader="none"/>
                          </w:tabs>
                          <w:spacing w:line="223" w:lineRule="auto" w:before="39"/>
                          <w:ind w:left="75"/>
                          <w:jc w:val="left"/>
                          <w:rPr>
                            <w:sz w:val="22"/>
                          </w:rPr>
                        </w:pPr>
                        <w:r>
                          <w:rPr>
                            <w:color w:val="111111"/>
                            <w:w w:val="115"/>
                            <w:sz w:val="22"/>
                          </w:rPr>
                          <w:t>Level 1</w:t>
                        </w:r>
                        <w:r>
                          <w:rPr>
                            <w:color w:val="111111"/>
                            <w:spacing w:val="-23"/>
                            <w:w w:val="115"/>
                            <w:sz w:val="22"/>
                          </w:rPr>
                          <w:t> </w:t>
                        </w:r>
                        <w:r>
                          <w:rPr>
                            <w:color w:val="111111"/>
                            <w:w w:val="115"/>
                            <w:sz w:val="22"/>
                          </w:rPr>
                          <w:t>on</w:t>
                        </w:r>
                        <w:r>
                          <w:rPr>
                            <w:color w:val="111111"/>
                            <w:spacing w:val="-12"/>
                            <w:w w:val="115"/>
                            <w:sz w:val="22"/>
                          </w:rPr>
                          <w:t> </w:t>
                        </w:r>
                        <w:r>
                          <w:rPr>
                            <w:color w:val="111111"/>
                            <w:w w:val="115"/>
                            <w:sz w:val="22"/>
                          </w:rPr>
                          <w:t>statewide</w:t>
                        </w:r>
                        <w:r>
                          <w:rPr>
                            <w:color w:val="111111"/>
                            <w:w w:val="115"/>
                            <w:position w:val="-12"/>
                            <w:sz w:val="22"/>
                          </w:rPr>
                          <w:tab/>
                          <w:t>0</w:t>
                        </w:r>
                      </w:p>
                    </w:tc>
                    <w:tc>
                      <w:tcPr>
                        <w:tcW w:w="430" w:type="dxa"/>
                      </w:tcPr>
                      <w:p>
                        <w:pPr>
                          <w:pStyle w:val="TableParagraph"/>
                          <w:spacing w:line="252" w:lineRule="exact" w:before="165"/>
                          <w:rPr>
                            <w:sz w:val="22"/>
                          </w:rPr>
                        </w:pPr>
                        <w:r>
                          <w:rPr>
                            <w:color w:val="111111"/>
                            <w:w w:val="116"/>
                            <w:sz w:val="22"/>
                          </w:rPr>
                          <w:t>0</w:t>
                        </w:r>
                      </w:p>
                    </w:tc>
                    <w:tc>
                      <w:tcPr>
                        <w:tcW w:w="430" w:type="dxa"/>
                      </w:tcPr>
                      <w:p>
                        <w:pPr>
                          <w:pStyle w:val="TableParagraph"/>
                          <w:spacing w:line="252" w:lineRule="exact" w:before="165"/>
                          <w:ind w:left="144"/>
                          <w:jc w:val="left"/>
                          <w:rPr>
                            <w:sz w:val="22"/>
                          </w:rPr>
                        </w:pPr>
                        <w:r>
                          <w:rPr>
                            <w:color w:val="111111"/>
                            <w:w w:val="116"/>
                            <w:sz w:val="22"/>
                          </w:rPr>
                          <w:t>0</w:t>
                        </w:r>
                      </w:p>
                    </w:tc>
                    <w:tc>
                      <w:tcPr>
                        <w:tcW w:w="570" w:type="dxa"/>
                      </w:tcPr>
                      <w:p>
                        <w:pPr>
                          <w:pStyle w:val="TableParagraph"/>
                          <w:spacing w:line="252" w:lineRule="exact" w:before="165"/>
                          <w:ind w:left="126" w:right="127"/>
                          <w:rPr>
                            <w:sz w:val="22"/>
                          </w:rPr>
                        </w:pPr>
                        <w:r>
                          <w:rPr>
                            <w:color w:val="111111"/>
                            <w:w w:val="115"/>
                            <w:sz w:val="22"/>
                          </w:rPr>
                          <w:t>30</w:t>
                        </w:r>
                      </w:p>
                    </w:tc>
                    <w:tc>
                      <w:tcPr>
                        <w:tcW w:w="570" w:type="dxa"/>
                      </w:tcPr>
                      <w:p>
                        <w:pPr>
                          <w:pStyle w:val="TableParagraph"/>
                          <w:spacing w:line="252" w:lineRule="exact" w:before="165"/>
                          <w:ind w:left="126" w:right="127"/>
                          <w:rPr>
                            <w:sz w:val="22"/>
                          </w:rPr>
                        </w:pPr>
                        <w:r>
                          <w:rPr>
                            <w:color w:val="111111"/>
                            <w:w w:val="115"/>
                            <w:sz w:val="22"/>
                          </w:rPr>
                          <w:t>26</w:t>
                        </w:r>
                      </w:p>
                    </w:tc>
                    <w:tc>
                      <w:tcPr>
                        <w:tcW w:w="538" w:type="dxa"/>
                      </w:tcPr>
                      <w:p>
                        <w:pPr>
                          <w:pStyle w:val="TableParagraph"/>
                          <w:spacing w:line="252" w:lineRule="exact" w:before="165"/>
                          <w:ind w:left="144"/>
                          <w:jc w:val="left"/>
                          <w:rPr>
                            <w:sz w:val="22"/>
                          </w:rPr>
                        </w:pPr>
                        <w:r>
                          <w:rPr>
                            <w:color w:val="111111"/>
                            <w:w w:val="115"/>
                            <w:sz w:val="22"/>
                          </w:rPr>
                          <w:t>25</w:t>
                        </w:r>
                      </w:p>
                    </w:tc>
                    <w:tc>
                      <w:tcPr>
                        <w:tcW w:w="335" w:type="dxa"/>
                      </w:tcPr>
                      <w:p>
                        <w:pPr>
                          <w:pStyle w:val="TableParagraph"/>
                          <w:spacing w:line="252" w:lineRule="exact" w:before="165"/>
                          <w:ind w:left="30"/>
                          <w:rPr>
                            <w:sz w:val="22"/>
                          </w:rPr>
                        </w:pPr>
                        <w:r>
                          <w:rPr>
                            <w:color w:val="111111"/>
                            <w:w w:val="116"/>
                            <w:sz w:val="22"/>
                          </w:rPr>
                          <w:t>0</w:t>
                        </w:r>
                      </w:p>
                    </w:tc>
                    <w:tc>
                      <w:tcPr>
                        <w:tcW w:w="303" w:type="dxa"/>
                      </w:tcPr>
                      <w:p>
                        <w:pPr>
                          <w:pStyle w:val="TableParagraph"/>
                          <w:spacing w:line="252" w:lineRule="exact" w:before="165"/>
                          <w:ind w:right="1"/>
                          <w:rPr>
                            <w:sz w:val="22"/>
                          </w:rPr>
                        </w:pPr>
                        <w:r>
                          <w:rPr>
                            <w:color w:val="111111"/>
                            <w:w w:val="116"/>
                            <w:sz w:val="22"/>
                          </w:rPr>
                          <w:t>0</w:t>
                        </w:r>
                      </w:p>
                    </w:tc>
                    <w:tc>
                      <w:tcPr>
                        <w:tcW w:w="303" w:type="dxa"/>
                      </w:tcPr>
                      <w:p>
                        <w:pPr>
                          <w:pStyle w:val="TableParagraph"/>
                          <w:spacing w:line="252" w:lineRule="exact" w:before="165"/>
                          <w:ind w:right="1"/>
                          <w:rPr>
                            <w:sz w:val="22"/>
                          </w:rPr>
                        </w:pPr>
                        <w:r>
                          <w:rPr>
                            <w:color w:val="111111"/>
                            <w:w w:val="116"/>
                            <w:sz w:val="22"/>
                          </w:rPr>
                          <w:t>0</w:t>
                        </w:r>
                      </w:p>
                    </w:tc>
                    <w:tc>
                      <w:tcPr>
                        <w:tcW w:w="341" w:type="dxa"/>
                      </w:tcPr>
                      <w:p>
                        <w:pPr>
                          <w:pStyle w:val="TableParagraph"/>
                          <w:spacing w:line="252" w:lineRule="exact" w:before="165"/>
                          <w:ind w:left="80"/>
                          <w:jc w:val="left"/>
                          <w:rPr>
                            <w:sz w:val="22"/>
                          </w:rPr>
                        </w:pPr>
                        <w:r>
                          <w:rPr>
                            <w:color w:val="111111"/>
                            <w:w w:val="116"/>
                            <w:sz w:val="22"/>
                          </w:rPr>
                          <w:t>0</w:t>
                        </w:r>
                      </w:p>
                    </w:tc>
                    <w:tc>
                      <w:tcPr>
                        <w:tcW w:w="418" w:type="dxa"/>
                      </w:tcPr>
                      <w:p>
                        <w:pPr>
                          <w:pStyle w:val="TableParagraph"/>
                          <w:spacing w:line="252" w:lineRule="exact" w:before="165"/>
                          <w:ind w:left="119"/>
                          <w:jc w:val="left"/>
                          <w:rPr>
                            <w:sz w:val="22"/>
                          </w:rPr>
                        </w:pPr>
                        <w:r>
                          <w:rPr>
                            <w:color w:val="111111"/>
                            <w:w w:val="116"/>
                            <w:sz w:val="22"/>
                          </w:rPr>
                          <w:t>0</w:t>
                        </w:r>
                      </w:p>
                    </w:tc>
                    <w:tc>
                      <w:tcPr>
                        <w:tcW w:w="456" w:type="dxa"/>
                      </w:tcPr>
                      <w:p>
                        <w:pPr>
                          <w:pStyle w:val="TableParagraph"/>
                          <w:spacing w:line="252" w:lineRule="exact" w:before="165"/>
                          <w:rPr>
                            <w:sz w:val="22"/>
                          </w:rPr>
                        </w:pPr>
                        <w:r>
                          <w:rPr>
                            <w:color w:val="111111"/>
                            <w:w w:val="116"/>
                            <w:sz w:val="22"/>
                          </w:rPr>
                          <w:t>0</w:t>
                        </w:r>
                      </w:p>
                    </w:tc>
                    <w:tc>
                      <w:tcPr>
                        <w:tcW w:w="495" w:type="dxa"/>
                      </w:tcPr>
                      <w:p>
                        <w:pPr>
                          <w:pStyle w:val="TableParagraph"/>
                          <w:spacing w:line="252" w:lineRule="exact" w:before="165"/>
                          <w:ind w:right="37"/>
                          <w:rPr>
                            <w:sz w:val="22"/>
                          </w:rPr>
                        </w:pPr>
                        <w:r>
                          <w:rPr>
                            <w:color w:val="111111"/>
                            <w:w w:val="116"/>
                            <w:sz w:val="22"/>
                          </w:rPr>
                          <w:t>0</w:t>
                        </w:r>
                      </w:p>
                    </w:tc>
                    <w:tc>
                      <w:tcPr>
                        <w:tcW w:w="712" w:type="dxa"/>
                      </w:tcPr>
                      <w:p>
                        <w:pPr>
                          <w:pStyle w:val="TableParagraph"/>
                          <w:spacing w:line="252" w:lineRule="exact" w:before="165"/>
                          <w:ind w:left="179" w:right="216"/>
                          <w:rPr>
                            <w:sz w:val="22"/>
                          </w:rPr>
                        </w:pPr>
                        <w:r>
                          <w:rPr>
                            <w:color w:val="111111"/>
                            <w:w w:val="115"/>
                            <w:sz w:val="22"/>
                          </w:rPr>
                          <w:t>81</w:t>
                        </w:r>
                      </w:p>
                    </w:tc>
                  </w:tr>
                </w:tbl>
                <w:p>
                  <w:pPr>
                    <w:pStyle w:val="BodyText"/>
                  </w:pPr>
                </w:p>
              </w:txbxContent>
            </v:textbox>
            <w10:wrap type="none"/>
          </v:shape>
        </w:pict>
      </w:r>
      <w:r>
        <w:rPr>
          <w:rFonts w:ascii="Times New Roman"/>
          <w:color w:val="111111"/>
          <w:shd w:fill="E7CC90" w:color="auto" w:val="clear"/>
        </w:rPr>
        <w:t> </w:t>
      </w:r>
      <w:r>
        <w:rPr>
          <w:rFonts w:ascii="Times New Roman"/>
          <w:color w:val="111111"/>
          <w:spacing w:val="-35"/>
          <w:shd w:fill="E7CC90" w:color="auto" w:val="clear"/>
        </w:rPr>
        <w:t> </w:t>
      </w:r>
      <w:r>
        <w:rPr>
          <w:color w:val="111111"/>
          <w:w w:val="115"/>
          <w:shd w:fill="E7CC90" w:color="auto" w:val="clear"/>
        </w:rPr>
        <w:t>Attendance below</w:t>
      </w:r>
      <w:r>
        <w:rPr>
          <w:color w:val="111111"/>
          <w:spacing w:val="-25"/>
          <w:w w:val="115"/>
          <w:shd w:fill="E7CC90" w:color="auto" w:val="clear"/>
        </w:rPr>
        <w:t> </w:t>
      </w:r>
      <w:r>
        <w:rPr>
          <w:color w:val="111111"/>
          <w:w w:val="115"/>
          <w:shd w:fill="E7CC90" w:color="auto" w:val="clear"/>
        </w:rPr>
        <w:t>90</w:t>
      </w:r>
      <w:r>
        <w:rPr>
          <w:color w:val="111111"/>
          <w:spacing w:val="-13"/>
          <w:w w:val="115"/>
          <w:shd w:fill="E7CC90" w:color="auto" w:val="clear"/>
        </w:rPr>
        <w:t> </w:t>
      </w:r>
      <w:r>
        <w:rPr>
          <w:color w:val="111111"/>
          <w:w w:val="115"/>
          <w:shd w:fill="E7CC90" w:color="auto" w:val="clear"/>
        </w:rPr>
        <w:t>percent</w:t>
        <w:tab/>
        <w:t>19</w:t>
      </w:r>
      <w:r>
        <w:rPr>
          <w:color w:val="111111"/>
          <w:spacing w:val="72"/>
          <w:w w:val="115"/>
          <w:shd w:fill="E7CC90" w:color="auto" w:val="clear"/>
        </w:rPr>
        <w:t> </w:t>
      </w:r>
      <w:r>
        <w:rPr>
          <w:color w:val="111111"/>
          <w:w w:val="115"/>
          <w:shd w:fill="E7CC90" w:color="auto" w:val="clear"/>
        </w:rPr>
        <w:t>14</w:t>
      </w:r>
      <w:r>
        <w:rPr>
          <w:color w:val="111111"/>
          <w:spacing w:val="72"/>
          <w:w w:val="115"/>
          <w:shd w:fill="E7CC90" w:color="auto" w:val="clear"/>
        </w:rPr>
        <w:t> </w:t>
      </w:r>
      <w:r>
        <w:rPr>
          <w:color w:val="111111"/>
          <w:w w:val="115"/>
          <w:shd w:fill="E7CC90" w:color="auto" w:val="clear"/>
        </w:rPr>
        <w:t>15</w:t>
        <w:tab/>
        <w:t>23</w:t>
        <w:tab/>
        <w:t>19</w:t>
        <w:tab/>
        <w:t>13</w:t>
        <w:tab/>
        <w:t>0  0 </w:t>
      </w:r>
      <w:r>
        <w:rPr>
          <w:color w:val="111111"/>
          <w:spacing w:val="11"/>
          <w:w w:val="115"/>
          <w:shd w:fill="E7CC90" w:color="auto" w:val="clear"/>
        </w:rPr>
        <w:t> </w:t>
      </w:r>
      <w:r>
        <w:rPr>
          <w:color w:val="111111"/>
          <w:w w:val="115"/>
          <w:shd w:fill="E7CC90" w:color="auto" w:val="clear"/>
        </w:rPr>
        <w:t>0 </w:t>
      </w:r>
      <w:r>
        <w:rPr>
          <w:color w:val="111111"/>
          <w:spacing w:val="5"/>
          <w:w w:val="115"/>
          <w:shd w:fill="E7CC90" w:color="auto" w:val="clear"/>
        </w:rPr>
        <w:t> </w:t>
      </w:r>
      <w:r>
        <w:rPr>
          <w:color w:val="111111"/>
          <w:w w:val="115"/>
          <w:shd w:fill="E7CC90" w:color="auto" w:val="clear"/>
        </w:rPr>
        <w:t>0</w:t>
        <w:tab/>
        <w:t>0</w:t>
        <w:tab/>
        <w:t>0</w:t>
        <w:tab/>
        <w:t>0</w:t>
        <w:tab/>
        <w:t>103</w:t>
      </w:r>
      <w:r>
        <w:rPr>
          <w:color w:val="111111"/>
          <w:spacing w:val="27"/>
          <w:shd w:fill="E7CC90" w:color="auto" w:val="clear"/>
        </w:rPr>
        <w:t> </w:t>
      </w:r>
    </w:p>
    <w:p>
      <w:pPr>
        <w:pStyle w:val="BodyText"/>
        <w:rPr>
          <w:sz w:val="26"/>
        </w:rPr>
      </w:pPr>
    </w:p>
    <w:p>
      <w:pPr>
        <w:pStyle w:val="BodyText"/>
        <w:rPr>
          <w:sz w:val="26"/>
        </w:rPr>
      </w:pPr>
    </w:p>
    <w:p>
      <w:pPr>
        <w:pStyle w:val="BodyText"/>
        <w:spacing w:before="10"/>
        <w:rPr>
          <w:sz w:val="35"/>
        </w:rPr>
      </w:pPr>
    </w:p>
    <w:p>
      <w:pPr>
        <w:pStyle w:val="BodyText"/>
        <w:spacing w:before="1"/>
        <w:ind w:left="1075"/>
      </w:pPr>
      <w:r>
        <w:rPr>
          <w:color w:val="111111"/>
          <w:w w:val="115"/>
        </w:rPr>
        <w:t>assessment</w:t>
      </w:r>
    </w:p>
    <w:p>
      <w:pPr>
        <w:spacing w:after="0"/>
        <w:sectPr>
          <w:type w:val="continuous"/>
          <w:pgSz w:w="12240" w:h="15840"/>
          <w:pgMar w:top="720" w:bottom="280" w:left="620" w:right="580"/>
        </w:sectPr>
      </w:pPr>
    </w:p>
    <w:p>
      <w:pPr>
        <w:pStyle w:val="Heading3"/>
        <w:tabs>
          <w:tab w:pos="10899" w:val="left" w:leader="none"/>
        </w:tabs>
        <w:spacing w:before="89"/>
        <w:ind w:left="1000"/>
      </w:pPr>
      <w:r>
        <w:rPr>
          <w:color w:val="111111"/>
          <w:w w:val="125"/>
          <w:shd w:fill="DDE8F6" w:color="auto" w:val="clear"/>
        </w:rPr>
        <w:t>The</w:t>
      </w:r>
      <w:r>
        <w:rPr>
          <w:color w:val="111111"/>
          <w:spacing w:val="-36"/>
          <w:w w:val="125"/>
          <w:shd w:fill="DDE8F6" w:color="auto" w:val="clear"/>
        </w:rPr>
        <w:t> </w:t>
      </w:r>
      <w:r>
        <w:rPr>
          <w:color w:val="111111"/>
          <w:w w:val="125"/>
          <w:shd w:fill="DDE8F6" w:color="auto" w:val="clear"/>
        </w:rPr>
        <w:t>number</w:t>
      </w:r>
      <w:r>
        <w:rPr>
          <w:color w:val="111111"/>
          <w:spacing w:val="-36"/>
          <w:w w:val="125"/>
          <w:shd w:fill="DDE8F6" w:color="auto" w:val="clear"/>
        </w:rPr>
        <w:t> </w:t>
      </w:r>
      <w:r>
        <w:rPr>
          <w:color w:val="111111"/>
          <w:w w:val="125"/>
          <w:shd w:fill="DDE8F6" w:color="auto" w:val="clear"/>
        </w:rPr>
        <w:t>of</w:t>
      </w:r>
      <w:r>
        <w:rPr>
          <w:color w:val="111111"/>
          <w:spacing w:val="-36"/>
          <w:w w:val="125"/>
          <w:shd w:fill="DDE8F6" w:color="auto" w:val="clear"/>
        </w:rPr>
        <w:t> </w:t>
      </w:r>
      <w:r>
        <w:rPr>
          <w:color w:val="111111"/>
          <w:w w:val="125"/>
          <w:shd w:fill="DDE8F6" w:color="auto" w:val="clear"/>
        </w:rPr>
        <w:t>students</w:t>
      </w:r>
      <w:r>
        <w:rPr>
          <w:color w:val="111111"/>
          <w:spacing w:val="-36"/>
          <w:w w:val="125"/>
          <w:shd w:fill="DDE8F6" w:color="auto" w:val="clear"/>
        </w:rPr>
        <w:t> </w:t>
      </w:r>
      <w:r>
        <w:rPr>
          <w:color w:val="111111"/>
          <w:w w:val="125"/>
          <w:shd w:fill="DDE8F6" w:color="auto" w:val="clear"/>
        </w:rPr>
        <w:t>with</w:t>
      </w:r>
      <w:r>
        <w:rPr>
          <w:color w:val="111111"/>
          <w:spacing w:val="-36"/>
          <w:w w:val="125"/>
          <w:shd w:fill="DDE8F6" w:color="auto" w:val="clear"/>
        </w:rPr>
        <w:t> </w:t>
      </w:r>
      <w:r>
        <w:rPr>
          <w:color w:val="111111"/>
          <w:w w:val="125"/>
          <w:shd w:fill="DDE8F6" w:color="auto" w:val="clear"/>
        </w:rPr>
        <w:t>two</w:t>
      </w:r>
      <w:r>
        <w:rPr>
          <w:color w:val="111111"/>
          <w:spacing w:val="-36"/>
          <w:w w:val="125"/>
          <w:shd w:fill="DDE8F6" w:color="auto" w:val="clear"/>
        </w:rPr>
        <w:t> </w:t>
      </w:r>
      <w:r>
        <w:rPr>
          <w:color w:val="111111"/>
          <w:w w:val="125"/>
          <w:shd w:fill="DDE8F6" w:color="auto" w:val="clear"/>
        </w:rPr>
        <w:t>or</w:t>
      </w:r>
      <w:r>
        <w:rPr>
          <w:color w:val="111111"/>
          <w:spacing w:val="-36"/>
          <w:w w:val="125"/>
          <w:shd w:fill="DDE8F6" w:color="auto" w:val="clear"/>
        </w:rPr>
        <w:t> </w:t>
      </w:r>
      <w:r>
        <w:rPr>
          <w:color w:val="111111"/>
          <w:w w:val="125"/>
          <w:shd w:fill="DDE8F6" w:color="auto" w:val="clear"/>
        </w:rPr>
        <w:t>more</w:t>
      </w:r>
      <w:r>
        <w:rPr>
          <w:color w:val="111111"/>
          <w:spacing w:val="-36"/>
          <w:w w:val="125"/>
          <w:shd w:fill="DDE8F6" w:color="auto" w:val="clear"/>
        </w:rPr>
        <w:t> </w:t>
      </w:r>
      <w:r>
        <w:rPr>
          <w:color w:val="111111"/>
          <w:w w:val="125"/>
          <w:shd w:fill="DDE8F6" w:color="auto" w:val="clear"/>
        </w:rPr>
        <w:t>early</w:t>
      </w:r>
      <w:r>
        <w:rPr>
          <w:color w:val="111111"/>
          <w:spacing w:val="-36"/>
          <w:w w:val="125"/>
          <w:shd w:fill="DDE8F6" w:color="auto" w:val="clear"/>
        </w:rPr>
        <w:t> </w:t>
      </w:r>
      <w:r>
        <w:rPr>
          <w:color w:val="111111"/>
          <w:w w:val="125"/>
          <w:shd w:fill="DDE8F6" w:color="auto" w:val="clear"/>
        </w:rPr>
        <w:t>warning</w:t>
      </w:r>
      <w:r>
        <w:rPr>
          <w:color w:val="111111"/>
          <w:spacing w:val="-36"/>
          <w:w w:val="125"/>
          <w:shd w:fill="DDE8F6" w:color="auto" w:val="clear"/>
        </w:rPr>
        <w:t> </w:t>
      </w:r>
      <w:r>
        <w:rPr>
          <w:color w:val="111111"/>
          <w:w w:val="125"/>
          <w:shd w:fill="DDE8F6" w:color="auto" w:val="clear"/>
        </w:rPr>
        <w:t>indicators:</w:t>
      </w:r>
      <w:r>
        <w:rPr>
          <w:color w:val="111111"/>
          <w:shd w:fill="DDE8F6" w:color="auto" w:val="clear"/>
        </w:rPr>
        <w:tab/>
      </w:r>
    </w:p>
    <w:p>
      <w:pPr>
        <w:pStyle w:val="BodyText"/>
        <w:spacing w:before="7"/>
        <w:rPr>
          <w:rFonts w:ascii="Gill Sans MT"/>
          <w:b/>
          <w:sz w:val="12"/>
        </w:rPr>
      </w:pPr>
      <w:r>
        <w:rPr/>
        <w:pict>
          <v:group style="position:absolute;margin-left:81pt;margin-top:9.296001pt;width:495pt;height:35.4pt;mso-position-horizontal-relative:page;mso-position-vertical-relative:paragraph;z-index:1816;mso-wrap-distance-left:0;mso-wrap-distance-right:0" coordorigin="1620,186" coordsize="9900,708">
            <v:rect style="position:absolute;left:6073;top:185;width:4655;height:354" filled="true" fillcolor="#d9b053" stroked="false">
              <v:fill type="solid"/>
            </v:rect>
            <v:rect style="position:absolute;left:1620;top:185;width:4454;height:708" filled="true" fillcolor="#d9b053" stroked="false">
              <v:fill type="solid"/>
            </v:rect>
            <v:rect style="position:absolute;left:6073;top:539;width:338;height:354" filled="true" fillcolor="#d9b053" stroked="false">
              <v:fill type="solid"/>
            </v:rect>
            <v:rect style="position:absolute;left:6411;top:539;width:320;height:354" filled="true" fillcolor="#d9b053" stroked="false">
              <v:fill type="solid"/>
            </v:rect>
            <v:rect style="position:absolute;left:6730;top:539;width:320;height:354" filled="true" fillcolor="#d9b053" stroked="false">
              <v:fill type="solid"/>
            </v:rect>
            <v:rect style="position:absolute;left:7050;top:539;width:320;height:354" filled="true" fillcolor="#d9b053" stroked="false">
              <v:fill type="solid"/>
            </v:rect>
            <v:rect style="position:absolute;left:7369;top:539;width:320;height:354" filled="true" fillcolor="#d9b053" stroked="false">
              <v:fill type="solid"/>
            </v:rect>
            <v:rect style="position:absolute;left:7689;top:539;width:320;height:354" filled="true" fillcolor="#d9b053" stroked="false">
              <v:fill type="solid"/>
            </v:rect>
            <v:rect style="position:absolute;left:8008;top:539;width:320;height:354" filled="true" fillcolor="#d9b053" stroked="false">
              <v:fill type="solid"/>
            </v:rect>
            <v:rect style="position:absolute;left:8327;top:539;width:320;height:354" filled="true" fillcolor="#d9b053" stroked="false">
              <v:fill type="solid"/>
            </v:rect>
            <v:rect style="position:absolute;left:8647;top:539;width:320;height:354" filled="true" fillcolor="#d9b053" stroked="false">
              <v:fill type="solid"/>
            </v:rect>
            <v:rect style="position:absolute;left:8966;top:539;width:320;height:354" filled="true" fillcolor="#d9b053" stroked="false">
              <v:fill type="solid"/>
            </v:rect>
            <v:rect style="position:absolute;left:9286;top:539;width:481;height:354" filled="true" fillcolor="#d9b053" stroked="false">
              <v:fill type="solid"/>
            </v:rect>
            <v:rect style="position:absolute;left:9766;top:539;width:481;height:354" filled="true" fillcolor="#d9b053" stroked="false">
              <v:fill type="solid"/>
            </v:rect>
            <v:rect style="position:absolute;left:10247;top:539;width:481;height:354" filled="true" fillcolor="#d9b053" stroked="false">
              <v:fill type="solid"/>
            </v:rect>
            <v:rect style="position:absolute;left:10728;top:185;width:792;height:708" filled="true" fillcolor="#d9b053" stroked="false">
              <v:fill type="solid"/>
            </v:rect>
            <v:shape style="position:absolute;left:6157;top:234;width:5288;height:611" type="#_x0000_t202" filled="false" stroked="false">
              <v:textbox inset="0,0,0,0">
                <w:txbxContent>
                  <w:p>
                    <w:pPr>
                      <w:spacing w:line="216" w:lineRule="exact" w:before="0"/>
                      <w:ind w:left="528" w:right="1327" w:firstLine="0"/>
                      <w:jc w:val="center"/>
                      <w:rPr>
                        <w:rFonts w:ascii="Gill Sans MT"/>
                        <w:b/>
                        <w:sz w:val="22"/>
                      </w:rPr>
                    </w:pPr>
                    <w:r>
                      <w:rPr>
                        <w:rFonts w:ascii="Gill Sans MT"/>
                        <w:b/>
                        <w:color w:val="111111"/>
                        <w:w w:val="120"/>
                        <w:sz w:val="22"/>
                      </w:rPr>
                      <w:t>Grade Level</w:t>
                    </w:r>
                  </w:p>
                  <w:p>
                    <w:pPr>
                      <w:spacing w:line="177" w:lineRule="exact" w:before="0"/>
                      <w:ind w:left="0" w:right="18" w:firstLine="0"/>
                      <w:jc w:val="right"/>
                      <w:rPr>
                        <w:rFonts w:ascii="Gill Sans MT"/>
                        <w:b/>
                        <w:sz w:val="22"/>
                      </w:rPr>
                    </w:pPr>
                    <w:r>
                      <w:rPr>
                        <w:rFonts w:ascii="Gill Sans MT"/>
                        <w:b/>
                        <w:color w:val="111111"/>
                        <w:w w:val="115"/>
                        <w:sz w:val="22"/>
                      </w:rPr>
                      <w:t>Total</w:t>
                    </w:r>
                  </w:p>
                  <w:p>
                    <w:pPr>
                      <w:spacing w:line="216" w:lineRule="exact" w:before="0"/>
                      <w:ind w:left="528" w:right="1329" w:firstLine="0"/>
                      <w:jc w:val="center"/>
                      <w:rPr>
                        <w:rFonts w:ascii="Gill Sans MT"/>
                        <w:b/>
                        <w:sz w:val="22"/>
                      </w:rPr>
                    </w:pPr>
                    <w:r>
                      <w:rPr>
                        <w:rFonts w:ascii="Gill Sans MT"/>
                        <w:b/>
                        <w:color w:val="111111"/>
                        <w:w w:val="125"/>
                        <w:sz w:val="22"/>
                      </w:rPr>
                      <w:t>K 1 2 3 4 5 6 7 8 9 10 11 12</w:t>
                    </w:r>
                  </w:p>
                </w:txbxContent>
              </v:textbox>
              <w10:wrap type="none"/>
            </v:shape>
            <v:shape style="position:absolute;left:3289;top:411;width:1135;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Indicator</w:t>
                    </w:r>
                  </w:p>
                </w:txbxContent>
              </v:textbox>
              <w10:wrap type="none"/>
            </v:shape>
            <w10:wrap type="topAndBottom"/>
          </v:group>
        </w:pict>
      </w:r>
    </w:p>
    <w:p>
      <w:pPr>
        <w:pStyle w:val="BodyText"/>
        <w:tabs>
          <w:tab w:pos="5552" w:val="left" w:leader="none"/>
          <w:tab w:pos="8836" w:val="left" w:leader="none"/>
          <w:tab w:pos="9317" w:val="left" w:leader="none"/>
          <w:tab w:pos="9798" w:val="left" w:leader="none"/>
          <w:tab w:pos="10364" w:val="left" w:leader="none"/>
        </w:tabs>
        <w:spacing w:before="4"/>
        <w:ind w:left="1075"/>
      </w:pPr>
      <w:r>
        <w:rPr>
          <w:color w:val="111111"/>
          <w:w w:val="115"/>
        </w:rPr>
        <w:t>Students with two or</w:t>
      </w:r>
      <w:r>
        <w:rPr>
          <w:color w:val="111111"/>
          <w:spacing w:val="-57"/>
          <w:w w:val="115"/>
        </w:rPr>
        <w:t> </w:t>
      </w:r>
      <w:r>
        <w:rPr>
          <w:color w:val="111111"/>
          <w:w w:val="115"/>
        </w:rPr>
        <w:t>more</w:t>
      </w:r>
      <w:r>
        <w:rPr>
          <w:color w:val="111111"/>
          <w:spacing w:val="-15"/>
          <w:w w:val="115"/>
        </w:rPr>
        <w:t> </w:t>
      </w:r>
      <w:r>
        <w:rPr>
          <w:color w:val="111111"/>
          <w:w w:val="115"/>
        </w:rPr>
        <w:t>indicators</w:t>
        <w:tab/>
        <w:t>0 </w:t>
      </w:r>
      <w:r>
        <w:rPr>
          <w:color w:val="111111"/>
          <w:spacing w:val="31"/>
          <w:w w:val="115"/>
        </w:rPr>
        <w:t> </w:t>
      </w:r>
      <w:r>
        <w:rPr>
          <w:color w:val="111111"/>
          <w:w w:val="115"/>
        </w:rPr>
        <w:t>1 </w:t>
      </w:r>
      <w:r>
        <w:rPr>
          <w:color w:val="111111"/>
          <w:spacing w:val="22"/>
          <w:w w:val="115"/>
        </w:rPr>
        <w:t> </w:t>
      </w:r>
      <w:r>
        <w:rPr>
          <w:color w:val="111111"/>
          <w:w w:val="115"/>
        </w:rPr>
        <w:t>1 </w:t>
      </w:r>
      <w:r>
        <w:rPr>
          <w:color w:val="111111"/>
          <w:spacing w:val="22"/>
          <w:w w:val="115"/>
        </w:rPr>
        <w:t> </w:t>
      </w:r>
      <w:r>
        <w:rPr>
          <w:color w:val="111111"/>
          <w:w w:val="115"/>
        </w:rPr>
        <w:t>8 </w:t>
      </w:r>
      <w:r>
        <w:rPr>
          <w:color w:val="111111"/>
          <w:spacing w:val="22"/>
          <w:w w:val="115"/>
        </w:rPr>
        <w:t> </w:t>
      </w:r>
      <w:r>
        <w:rPr>
          <w:color w:val="111111"/>
          <w:w w:val="115"/>
        </w:rPr>
        <w:t>7 </w:t>
      </w:r>
      <w:r>
        <w:rPr>
          <w:color w:val="111111"/>
          <w:spacing w:val="22"/>
          <w:w w:val="115"/>
        </w:rPr>
        <w:t> </w:t>
      </w:r>
      <w:r>
        <w:rPr>
          <w:color w:val="111111"/>
          <w:w w:val="115"/>
        </w:rPr>
        <w:t>4 </w:t>
      </w:r>
      <w:r>
        <w:rPr>
          <w:color w:val="111111"/>
          <w:spacing w:val="22"/>
          <w:w w:val="115"/>
        </w:rPr>
        <w:t> </w:t>
      </w:r>
      <w:r>
        <w:rPr>
          <w:color w:val="111111"/>
          <w:w w:val="115"/>
        </w:rPr>
        <w:t>0 </w:t>
      </w:r>
      <w:r>
        <w:rPr>
          <w:color w:val="111111"/>
          <w:spacing w:val="22"/>
          <w:w w:val="115"/>
        </w:rPr>
        <w:t> </w:t>
      </w:r>
      <w:r>
        <w:rPr>
          <w:color w:val="111111"/>
          <w:w w:val="115"/>
        </w:rPr>
        <w:t>0 </w:t>
      </w:r>
      <w:r>
        <w:rPr>
          <w:color w:val="111111"/>
          <w:spacing w:val="22"/>
          <w:w w:val="115"/>
        </w:rPr>
        <w:t> </w:t>
      </w:r>
      <w:r>
        <w:rPr>
          <w:color w:val="111111"/>
          <w:w w:val="115"/>
        </w:rPr>
        <w:t>0 </w:t>
      </w:r>
      <w:r>
        <w:rPr>
          <w:color w:val="111111"/>
          <w:spacing w:val="22"/>
          <w:w w:val="115"/>
        </w:rPr>
        <w:t> </w:t>
      </w:r>
      <w:r>
        <w:rPr>
          <w:color w:val="111111"/>
          <w:w w:val="115"/>
        </w:rPr>
        <w:t>0</w:t>
        <w:tab/>
        <w:t>0</w:t>
        <w:tab/>
        <w:t>0</w:t>
        <w:tab/>
        <w:t>0</w:t>
        <w:tab/>
        <w:t>21</w:t>
      </w:r>
    </w:p>
    <w:p>
      <w:pPr>
        <w:pStyle w:val="BodyText"/>
        <w:spacing w:before="9"/>
        <w:rPr>
          <w:sz w:val="19"/>
        </w:rPr>
      </w:pPr>
    </w:p>
    <w:p>
      <w:pPr>
        <w:pStyle w:val="Heading3"/>
        <w:tabs>
          <w:tab w:pos="10899" w:val="left" w:leader="none"/>
        </w:tabs>
        <w:spacing w:before="1"/>
        <w:ind w:left="1000"/>
      </w:pPr>
      <w:r>
        <w:rPr/>
        <w:pict>
          <v:group style="position:absolute;margin-left:81pt;margin-top:22.063061pt;width:495pt;height:35.4pt;mso-position-horizontal-relative:page;mso-position-vertical-relative:paragraph;z-index:-92392" coordorigin="1620,441" coordsize="9900,708">
            <v:shape style="position:absolute;left:1620;top:441;width:9900;height:708" coordorigin="1620,441" coordsize="9900,708" path="m11520,441l10737,441,6002,441,1620,441,1620,1149,11520,1149,11520,441e" filled="true" fillcolor="#d9b053" stroked="false">
              <v:path arrowok="t"/>
              <v:fill type="solid"/>
            </v:shape>
            <v:shape style="position:absolute;left:3253;top:667;width:1135;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Indicator</w:t>
                    </w:r>
                  </w:p>
                </w:txbxContent>
              </v:textbox>
              <w10:wrap type="none"/>
            </v:shape>
            <v:shape style="position:absolute;left:7630;top:490;width:1497;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Grade</w:t>
                    </w:r>
                    <w:r>
                      <w:rPr>
                        <w:rFonts w:ascii="Gill Sans MT"/>
                        <w:b/>
                        <w:color w:val="111111"/>
                        <w:spacing w:val="-27"/>
                        <w:w w:val="120"/>
                        <w:sz w:val="22"/>
                      </w:rPr>
                      <w:t> </w:t>
                    </w:r>
                    <w:r>
                      <w:rPr>
                        <w:rFonts w:ascii="Gill Sans MT"/>
                        <w:b/>
                        <w:color w:val="111111"/>
                        <w:w w:val="120"/>
                        <w:sz w:val="22"/>
                      </w:rPr>
                      <w:t>Level</w:t>
                    </w:r>
                  </w:p>
                </w:txbxContent>
              </v:textbox>
              <w10:wrap type="none"/>
            </v:shape>
            <v:shape style="position:absolute;left:10828;top:667;width:622;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spacing w:val="-7"/>
                        <w:w w:val="115"/>
                        <w:sz w:val="22"/>
                      </w:rPr>
                      <w:t>Total</w:t>
                    </w:r>
                  </w:p>
                </w:txbxContent>
              </v:textbox>
              <w10:wrap type="none"/>
            </v:shape>
            <w10:wrap type="none"/>
          </v:group>
        </w:pict>
      </w:r>
      <w:r>
        <w:rPr>
          <w:color w:val="111111"/>
          <w:w w:val="125"/>
          <w:shd w:fill="DDE8F6" w:color="auto" w:val="clear"/>
        </w:rPr>
        <w:t>The</w:t>
      </w:r>
      <w:r>
        <w:rPr>
          <w:color w:val="111111"/>
          <w:spacing w:val="-25"/>
          <w:w w:val="125"/>
          <w:shd w:fill="DDE8F6" w:color="auto" w:val="clear"/>
        </w:rPr>
        <w:t> </w:t>
      </w:r>
      <w:r>
        <w:rPr>
          <w:color w:val="111111"/>
          <w:w w:val="125"/>
          <w:shd w:fill="DDE8F6" w:color="auto" w:val="clear"/>
        </w:rPr>
        <w:t>number</w:t>
      </w:r>
      <w:r>
        <w:rPr>
          <w:color w:val="111111"/>
          <w:spacing w:val="-25"/>
          <w:w w:val="125"/>
          <w:shd w:fill="DDE8F6" w:color="auto" w:val="clear"/>
        </w:rPr>
        <w:t> </w:t>
      </w:r>
      <w:r>
        <w:rPr>
          <w:color w:val="111111"/>
          <w:w w:val="125"/>
          <w:shd w:fill="DDE8F6" w:color="auto" w:val="clear"/>
        </w:rPr>
        <w:t>of</w:t>
      </w:r>
      <w:r>
        <w:rPr>
          <w:color w:val="111111"/>
          <w:spacing w:val="-25"/>
          <w:w w:val="125"/>
          <w:shd w:fill="DDE8F6" w:color="auto" w:val="clear"/>
        </w:rPr>
        <w:t> </w:t>
      </w:r>
      <w:r>
        <w:rPr>
          <w:color w:val="111111"/>
          <w:w w:val="125"/>
          <w:shd w:fill="DDE8F6" w:color="auto" w:val="clear"/>
        </w:rPr>
        <w:t>students</w:t>
      </w:r>
      <w:r>
        <w:rPr>
          <w:color w:val="111111"/>
          <w:spacing w:val="-25"/>
          <w:w w:val="125"/>
          <w:shd w:fill="DDE8F6" w:color="auto" w:val="clear"/>
        </w:rPr>
        <w:t> </w:t>
      </w:r>
      <w:r>
        <w:rPr>
          <w:color w:val="111111"/>
          <w:w w:val="125"/>
          <w:shd w:fill="DDE8F6" w:color="auto" w:val="clear"/>
        </w:rPr>
        <w:t>identified</w:t>
      </w:r>
      <w:r>
        <w:rPr>
          <w:color w:val="111111"/>
          <w:spacing w:val="-25"/>
          <w:w w:val="125"/>
          <w:shd w:fill="DDE8F6" w:color="auto" w:val="clear"/>
        </w:rPr>
        <w:t> </w:t>
      </w:r>
      <w:r>
        <w:rPr>
          <w:color w:val="111111"/>
          <w:w w:val="125"/>
          <w:shd w:fill="DDE8F6" w:color="auto" w:val="clear"/>
        </w:rPr>
        <w:t>as</w:t>
      </w:r>
      <w:r>
        <w:rPr>
          <w:color w:val="111111"/>
          <w:spacing w:val="-25"/>
          <w:w w:val="125"/>
          <w:shd w:fill="DDE8F6" w:color="auto" w:val="clear"/>
        </w:rPr>
        <w:t> </w:t>
      </w:r>
      <w:r>
        <w:rPr>
          <w:color w:val="111111"/>
          <w:w w:val="125"/>
          <w:shd w:fill="DDE8F6" w:color="auto" w:val="clear"/>
        </w:rPr>
        <w:t>retainees:</w:t>
      </w:r>
      <w:r>
        <w:rPr>
          <w:color w:val="111111"/>
          <w:shd w:fill="DDE8F6" w:color="auto" w:val="clear"/>
        </w:rPr>
        <w:tab/>
      </w:r>
    </w:p>
    <w:p>
      <w:pPr>
        <w:pStyle w:val="BodyText"/>
        <w:rPr>
          <w:rFonts w:ascii="Gill Sans MT"/>
          <w:b/>
          <w:sz w:val="20"/>
        </w:rPr>
      </w:pPr>
    </w:p>
    <w:p>
      <w:pPr>
        <w:pStyle w:val="BodyText"/>
        <w:rPr>
          <w:rFonts w:ascii="Gill Sans MT"/>
          <w:b/>
          <w:sz w:val="20"/>
        </w:rPr>
      </w:pPr>
    </w:p>
    <w:p>
      <w:pPr>
        <w:pStyle w:val="BodyText"/>
        <w:spacing w:before="8"/>
        <w:rPr>
          <w:rFonts w:ascii="Gill Sans MT"/>
          <w:b/>
          <w:sz w:val="10"/>
        </w:rPr>
      </w:pPr>
    </w:p>
    <w:tbl>
      <w:tblPr>
        <w:tblW w:w="0" w:type="auto"/>
        <w:jc w:val="left"/>
        <w:tblInd w:w="1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97"/>
        <w:gridCol w:w="419"/>
        <w:gridCol w:w="316"/>
        <w:gridCol w:w="317"/>
        <w:gridCol w:w="445"/>
        <w:gridCol w:w="317"/>
        <w:gridCol w:w="316"/>
        <w:gridCol w:w="316"/>
        <w:gridCol w:w="316"/>
        <w:gridCol w:w="316"/>
        <w:gridCol w:w="318"/>
        <w:gridCol w:w="474"/>
        <w:gridCol w:w="476"/>
        <w:gridCol w:w="559"/>
        <w:gridCol w:w="700"/>
      </w:tblGrid>
      <w:tr>
        <w:trPr>
          <w:trHeight w:val="305" w:hRule="atLeast"/>
        </w:trPr>
        <w:tc>
          <w:tcPr>
            <w:tcW w:w="4297" w:type="dxa"/>
            <w:shd w:val="clear" w:color="auto" w:fill="D9B053"/>
          </w:tcPr>
          <w:p>
            <w:pPr>
              <w:pStyle w:val="TableParagraph"/>
              <w:jc w:val="left"/>
              <w:rPr>
                <w:rFonts w:ascii="Times New Roman"/>
                <w:sz w:val="20"/>
              </w:rPr>
            </w:pPr>
          </w:p>
        </w:tc>
        <w:tc>
          <w:tcPr>
            <w:tcW w:w="419" w:type="dxa"/>
            <w:shd w:val="clear" w:color="auto" w:fill="D9B053"/>
          </w:tcPr>
          <w:p>
            <w:pPr>
              <w:pStyle w:val="TableParagraph"/>
              <w:spacing w:line="255" w:lineRule="exact"/>
              <w:ind w:right="79"/>
              <w:jc w:val="right"/>
              <w:rPr>
                <w:rFonts w:ascii="Gill Sans MT"/>
                <w:b/>
                <w:sz w:val="22"/>
              </w:rPr>
            </w:pPr>
            <w:r>
              <w:rPr>
                <w:rFonts w:ascii="Gill Sans MT"/>
                <w:b/>
                <w:color w:val="111111"/>
                <w:w w:val="107"/>
                <w:sz w:val="22"/>
              </w:rPr>
              <w:t>K</w:t>
            </w:r>
          </w:p>
        </w:tc>
        <w:tc>
          <w:tcPr>
            <w:tcW w:w="316" w:type="dxa"/>
            <w:shd w:val="clear" w:color="auto" w:fill="D9B053"/>
          </w:tcPr>
          <w:p>
            <w:pPr>
              <w:pStyle w:val="TableParagraph"/>
              <w:spacing w:line="255" w:lineRule="exact"/>
              <w:rPr>
                <w:rFonts w:ascii="Gill Sans MT"/>
                <w:b/>
                <w:sz w:val="22"/>
              </w:rPr>
            </w:pPr>
            <w:r>
              <w:rPr>
                <w:rFonts w:ascii="Gill Sans MT"/>
                <w:b/>
                <w:color w:val="111111"/>
                <w:w w:val="126"/>
                <w:sz w:val="22"/>
              </w:rPr>
              <w:t>1</w:t>
            </w:r>
          </w:p>
        </w:tc>
        <w:tc>
          <w:tcPr>
            <w:tcW w:w="317" w:type="dxa"/>
            <w:shd w:val="clear" w:color="auto" w:fill="D9B053"/>
          </w:tcPr>
          <w:p>
            <w:pPr>
              <w:pStyle w:val="TableParagraph"/>
              <w:spacing w:line="255" w:lineRule="exact"/>
              <w:rPr>
                <w:rFonts w:ascii="Gill Sans MT"/>
                <w:b/>
                <w:sz w:val="22"/>
              </w:rPr>
            </w:pPr>
            <w:r>
              <w:rPr>
                <w:rFonts w:ascii="Gill Sans MT"/>
                <w:b/>
                <w:color w:val="111111"/>
                <w:w w:val="126"/>
                <w:sz w:val="22"/>
              </w:rPr>
              <w:t>2</w:t>
            </w:r>
          </w:p>
        </w:tc>
        <w:tc>
          <w:tcPr>
            <w:tcW w:w="445" w:type="dxa"/>
            <w:shd w:val="clear" w:color="auto" w:fill="D9B053"/>
          </w:tcPr>
          <w:p>
            <w:pPr>
              <w:pStyle w:val="TableParagraph"/>
              <w:spacing w:line="255" w:lineRule="exact"/>
              <w:ind w:left="1"/>
              <w:rPr>
                <w:rFonts w:ascii="Gill Sans MT"/>
                <w:b/>
                <w:sz w:val="22"/>
              </w:rPr>
            </w:pPr>
            <w:r>
              <w:rPr>
                <w:rFonts w:ascii="Gill Sans MT"/>
                <w:b/>
                <w:color w:val="111111"/>
                <w:w w:val="126"/>
                <w:sz w:val="22"/>
              </w:rPr>
              <w:t>3</w:t>
            </w:r>
          </w:p>
        </w:tc>
        <w:tc>
          <w:tcPr>
            <w:tcW w:w="317" w:type="dxa"/>
            <w:shd w:val="clear" w:color="auto" w:fill="D9B053"/>
          </w:tcPr>
          <w:p>
            <w:pPr>
              <w:pStyle w:val="TableParagraph"/>
              <w:spacing w:line="255" w:lineRule="exact"/>
              <w:ind w:left="3"/>
              <w:rPr>
                <w:rFonts w:ascii="Gill Sans MT"/>
                <w:b/>
                <w:sz w:val="22"/>
              </w:rPr>
            </w:pPr>
            <w:r>
              <w:rPr>
                <w:rFonts w:ascii="Gill Sans MT"/>
                <w:b/>
                <w:color w:val="111111"/>
                <w:w w:val="126"/>
                <w:sz w:val="22"/>
              </w:rPr>
              <w:t>4</w:t>
            </w:r>
          </w:p>
        </w:tc>
        <w:tc>
          <w:tcPr>
            <w:tcW w:w="316" w:type="dxa"/>
            <w:shd w:val="clear" w:color="auto" w:fill="D9B053"/>
          </w:tcPr>
          <w:p>
            <w:pPr>
              <w:pStyle w:val="TableParagraph"/>
              <w:spacing w:line="255" w:lineRule="exact"/>
              <w:ind w:left="82"/>
              <w:jc w:val="left"/>
              <w:rPr>
                <w:rFonts w:ascii="Gill Sans MT"/>
                <w:b/>
                <w:sz w:val="22"/>
              </w:rPr>
            </w:pPr>
            <w:r>
              <w:rPr>
                <w:rFonts w:ascii="Gill Sans MT"/>
                <w:b/>
                <w:color w:val="111111"/>
                <w:w w:val="126"/>
                <w:sz w:val="22"/>
              </w:rPr>
              <w:t>5</w:t>
            </w:r>
          </w:p>
        </w:tc>
        <w:tc>
          <w:tcPr>
            <w:tcW w:w="316" w:type="dxa"/>
            <w:shd w:val="clear" w:color="auto" w:fill="D9B053"/>
          </w:tcPr>
          <w:p>
            <w:pPr>
              <w:pStyle w:val="TableParagraph"/>
              <w:spacing w:line="255" w:lineRule="exact"/>
              <w:ind w:left="82"/>
              <w:jc w:val="left"/>
              <w:rPr>
                <w:rFonts w:ascii="Gill Sans MT"/>
                <w:b/>
                <w:sz w:val="22"/>
              </w:rPr>
            </w:pPr>
            <w:r>
              <w:rPr>
                <w:rFonts w:ascii="Gill Sans MT"/>
                <w:b/>
                <w:color w:val="111111"/>
                <w:w w:val="126"/>
                <w:sz w:val="22"/>
              </w:rPr>
              <w:t>6</w:t>
            </w:r>
          </w:p>
        </w:tc>
        <w:tc>
          <w:tcPr>
            <w:tcW w:w="316" w:type="dxa"/>
            <w:shd w:val="clear" w:color="auto" w:fill="D9B053"/>
          </w:tcPr>
          <w:p>
            <w:pPr>
              <w:pStyle w:val="TableParagraph"/>
              <w:spacing w:line="255" w:lineRule="exact"/>
              <w:ind w:left="1"/>
              <w:rPr>
                <w:rFonts w:ascii="Gill Sans MT"/>
                <w:b/>
                <w:sz w:val="22"/>
              </w:rPr>
            </w:pPr>
            <w:r>
              <w:rPr>
                <w:rFonts w:ascii="Gill Sans MT"/>
                <w:b/>
                <w:color w:val="111111"/>
                <w:w w:val="126"/>
                <w:sz w:val="22"/>
              </w:rPr>
              <w:t>7</w:t>
            </w:r>
          </w:p>
        </w:tc>
        <w:tc>
          <w:tcPr>
            <w:tcW w:w="316" w:type="dxa"/>
            <w:shd w:val="clear" w:color="auto" w:fill="D9B053"/>
          </w:tcPr>
          <w:p>
            <w:pPr>
              <w:pStyle w:val="TableParagraph"/>
              <w:spacing w:line="255" w:lineRule="exact"/>
              <w:ind w:right="80"/>
              <w:jc w:val="right"/>
              <w:rPr>
                <w:rFonts w:ascii="Gill Sans MT"/>
                <w:b/>
                <w:sz w:val="22"/>
              </w:rPr>
            </w:pPr>
            <w:r>
              <w:rPr>
                <w:rFonts w:ascii="Gill Sans MT"/>
                <w:b/>
                <w:color w:val="111111"/>
                <w:w w:val="126"/>
                <w:sz w:val="22"/>
              </w:rPr>
              <w:t>8</w:t>
            </w:r>
          </w:p>
        </w:tc>
        <w:tc>
          <w:tcPr>
            <w:tcW w:w="318" w:type="dxa"/>
            <w:shd w:val="clear" w:color="auto" w:fill="D9B053"/>
          </w:tcPr>
          <w:p>
            <w:pPr>
              <w:pStyle w:val="TableParagraph"/>
              <w:spacing w:line="255" w:lineRule="exact"/>
              <w:ind w:right="1"/>
              <w:rPr>
                <w:rFonts w:ascii="Gill Sans MT"/>
                <w:b/>
                <w:sz w:val="22"/>
              </w:rPr>
            </w:pPr>
            <w:r>
              <w:rPr>
                <w:rFonts w:ascii="Gill Sans MT"/>
                <w:b/>
                <w:color w:val="111111"/>
                <w:w w:val="126"/>
                <w:sz w:val="22"/>
              </w:rPr>
              <w:t>9</w:t>
            </w:r>
          </w:p>
        </w:tc>
        <w:tc>
          <w:tcPr>
            <w:tcW w:w="474" w:type="dxa"/>
            <w:shd w:val="clear" w:color="auto" w:fill="D9B053"/>
          </w:tcPr>
          <w:p>
            <w:pPr>
              <w:pStyle w:val="TableParagraph"/>
              <w:spacing w:line="255" w:lineRule="exact"/>
              <w:ind w:left="65" w:right="65"/>
              <w:rPr>
                <w:rFonts w:ascii="Gill Sans MT"/>
                <w:b/>
                <w:sz w:val="22"/>
              </w:rPr>
            </w:pPr>
            <w:r>
              <w:rPr>
                <w:rFonts w:ascii="Gill Sans MT"/>
                <w:b/>
                <w:color w:val="111111"/>
                <w:w w:val="125"/>
                <w:sz w:val="22"/>
              </w:rPr>
              <w:t>10</w:t>
            </w:r>
          </w:p>
        </w:tc>
        <w:tc>
          <w:tcPr>
            <w:tcW w:w="476" w:type="dxa"/>
            <w:shd w:val="clear" w:color="auto" w:fill="D9B053"/>
          </w:tcPr>
          <w:p>
            <w:pPr>
              <w:pStyle w:val="TableParagraph"/>
              <w:spacing w:line="255" w:lineRule="exact"/>
              <w:ind w:left="65" w:right="66"/>
              <w:rPr>
                <w:rFonts w:ascii="Gill Sans MT"/>
                <w:b/>
                <w:sz w:val="22"/>
              </w:rPr>
            </w:pPr>
            <w:r>
              <w:rPr>
                <w:rFonts w:ascii="Gill Sans MT"/>
                <w:b/>
                <w:color w:val="111111"/>
                <w:w w:val="125"/>
                <w:sz w:val="22"/>
              </w:rPr>
              <w:t>11</w:t>
            </w:r>
          </w:p>
        </w:tc>
        <w:tc>
          <w:tcPr>
            <w:tcW w:w="559" w:type="dxa"/>
            <w:shd w:val="clear" w:color="auto" w:fill="D9B053"/>
          </w:tcPr>
          <w:p>
            <w:pPr>
              <w:pStyle w:val="TableParagraph"/>
              <w:spacing w:line="255" w:lineRule="exact"/>
              <w:ind w:left="65" w:right="149"/>
              <w:rPr>
                <w:rFonts w:ascii="Gill Sans MT"/>
                <w:b/>
                <w:sz w:val="22"/>
              </w:rPr>
            </w:pPr>
            <w:r>
              <w:rPr>
                <w:rFonts w:ascii="Gill Sans MT"/>
                <w:b/>
                <w:color w:val="111111"/>
                <w:w w:val="125"/>
                <w:sz w:val="22"/>
              </w:rPr>
              <w:t>12</w:t>
            </w:r>
          </w:p>
        </w:tc>
        <w:tc>
          <w:tcPr>
            <w:tcW w:w="700" w:type="dxa"/>
            <w:shd w:val="clear" w:color="auto" w:fill="D9B053"/>
          </w:tcPr>
          <w:p>
            <w:pPr>
              <w:pStyle w:val="TableParagraph"/>
              <w:jc w:val="left"/>
              <w:rPr>
                <w:rFonts w:ascii="Times New Roman"/>
                <w:sz w:val="20"/>
              </w:rPr>
            </w:pPr>
          </w:p>
        </w:tc>
      </w:tr>
      <w:tr>
        <w:trPr>
          <w:trHeight w:val="354" w:hRule="atLeast"/>
        </w:trPr>
        <w:tc>
          <w:tcPr>
            <w:tcW w:w="4297" w:type="dxa"/>
          </w:tcPr>
          <w:p>
            <w:pPr>
              <w:pStyle w:val="TableParagraph"/>
              <w:spacing w:before="33"/>
              <w:ind w:left="75"/>
              <w:jc w:val="left"/>
              <w:rPr>
                <w:sz w:val="22"/>
              </w:rPr>
            </w:pPr>
            <w:r>
              <w:rPr>
                <w:color w:val="111111"/>
                <w:w w:val="115"/>
                <w:sz w:val="22"/>
              </w:rPr>
              <w:t>Retained Students: Current Year</w:t>
            </w:r>
          </w:p>
        </w:tc>
        <w:tc>
          <w:tcPr>
            <w:tcW w:w="419" w:type="dxa"/>
          </w:tcPr>
          <w:p>
            <w:pPr>
              <w:pStyle w:val="TableParagraph"/>
              <w:spacing w:before="33"/>
              <w:ind w:right="94"/>
              <w:jc w:val="right"/>
              <w:rPr>
                <w:sz w:val="22"/>
              </w:rPr>
            </w:pPr>
            <w:r>
              <w:rPr>
                <w:color w:val="111111"/>
                <w:w w:val="116"/>
                <w:sz w:val="22"/>
              </w:rPr>
              <w:t>0</w:t>
            </w:r>
          </w:p>
        </w:tc>
        <w:tc>
          <w:tcPr>
            <w:tcW w:w="316" w:type="dxa"/>
          </w:tcPr>
          <w:p>
            <w:pPr>
              <w:pStyle w:val="TableParagraph"/>
              <w:spacing w:before="33"/>
              <w:rPr>
                <w:sz w:val="22"/>
              </w:rPr>
            </w:pPr>
            <w:r>
              <w:rPr>
                <w:color w:val="111111"/>
                <w:w w:val="116"/>
                <w:sz w:val="22"/>
              </w:rPr>
              <w:t>0</w:t>
            </w:r>
          </w:p>
        </w:tc>
        <w:tc>
          <w:tcPr>
            <w:tcW w:w="317" w:type="dxa"/>
          </w:tcPr>
          <w:p>
            <w:pPr>
              <w:pStyle w:val="TableParagraph"/>
              <w:spacing w:before="33"/>
              <w:rPr>
                <w:sz w:val="22"/>
              </w:rPr>
            </w:pPr>
            <w:r>
              <w:rPr>
                <w:color w:val="111111"/>
                <w:w w:val="116"/>
                <w:sz w:val="22"/>
              </w:rPr>
              <w:t>0</w:t>
            </w:r>
          </w:p>
        </w:tc>
        <w:tc>
          <w:tcPr>
            <w:tcW w:w="445" w:type="dxa"/>
          </w:tcPr>
          <w:p>
            <w:pPr>
              <w:pStyle w:val="TableParagraph"/>
              <w:spacing w:before="33"/>
              <w:ind w:left="64" w:right="63"/>
              <w:rPr>
                <w:sz w:val="22"/>
              </w:rPr>
            </w:pPr>
            <w:r>
              <w:rPr>
                <w:color w:val="111111"/>
                <w:w w:val="115"/>
                <w:sz w:val="22"/>
              </w:rPr>
              <w:t>13</w:t>
            </w:r>
          </w:p>
        </w:tc>
        <w:tc>
          <w:tcPr>
            <w:tcW w:w="317" w:type="dxa"/>
          </w:tcPr>
          <w:p>
            <w:pPr>
              <w:pStyle w:val="TableParagraph"/>
              <w:spacing w:before="33"/>
              <w:ind w:left="3"/>
              <w:rPr>
                <w:sz w:val="22"/>
              </w:rPr>
            </w:pPr>
            <w:r>
              <w:rPr>
                <w:color w:val="111111"/>
                <w:w w:val="116"/>
                <w:sz w:val="22"/>
              </w:rPr>
              <w:t>0</w:t>
            </w:r>
          </w:p>
        </w:tc>
        <w:tc>
          <w:tcPr>
            <w:tcW w:w="316" w:type="dxa"/>
          </w:tcPr>
          <w:p>
            <w:pPr>
              <w:pStyle w:val="TableParagraph"/>
              <w:spacing w:before="33"/>
              <w:ind w:left="88"/>
              <w:jc w:val="left"/>
              <w:rPr>
                <w:sz w:val="22"/>
              </w:rPr>
            </w:pPr>
            <w:r>
              <w:rPr>
                <w:color w:val="111111"/>
                <w:w w:val="116"/>
                <w:sz w:val="22"/>
              </w:rPr>
              <w:t>0</w:t>
            </w:r>
          </w:p>
        </w:tc>
        <w:tc>
          <w:tcPr>
            <w:tcW w:w="316" w:type="dxa"/>
          </w:tcPr>
          <w:p>
            <w:pPr>
              <w:pStyle w:val="TableParagraph"/>
              <w:spacing w:before="33"/>
              <w:ind w:left="88"/>
              <w:jc w:val="left"/>
              <w:rPr>
                <w:sz w:val="22"/>
              </w:rPr>
            </w:pPr>
            <w:r>
              <w:rPr>
                <w:color w:val="111111"/>
                <w:w w:val="116"/>
                <w:sz w:val="22"/>
              </w:rPr>
              <w:t>0</w:t>
            </w:r>
          </w:p>
        </w:tc>
        <w:tc>
          <w:tcPr>
            <w:tcW w:w="316" w:type="dxa"/>
          </w:tcPr>
          <w:p>
            <w:pPr>
              <w:pStyle w:val="TableParagraph"/>
              <w:spacing w:before="33"/>
              <w:ind w:left="1"/>
              <w:rPr>
                <w:sz w:val="22"/>
              </w:rPr>
            </w:pPr>
            <w:r>
              <w:rPr>
                <w:color w:val="111111"/>
                <w:w w:val="116"/>
                <w:sz w:val="22"/>
              </w:rPr>
              <w:t>0</w:t>
            </w:r>
          </w:p>
        </w:tc>
        <w:tc>
          <w:tcPr>
            <w:tcW w:w="316" w:type="dxa"/>
          </w:tcPr>
          <w:p>
            <w:pPr>
              <w:pStyle w:val="TableParagraph"/>
              <w:spacing w:before="33"/>
              <w:ind w:right="85"/>
              <w:jc w:val="right"/>
              <w:rPr>
                <w:sz w:val="22"/>
              </w:rPr>
            </w:pPr>
            <w:r>
              <w:rPr>
                <w:color w:val="111111"/>
                <w:w w:val="116"/>
                <w:sz w:val="22"/>
              </w:rPr>
              <w:t>0</w:t>
            </w:r>
          </w:p>
        </w:tc>
        <w:tc>
          <w:tcPr>
            <w:tcW w:w="318" w:type="dxa"/>
          </w:tcPr>
          <w:p>
            <w:pPr>
              <w:pStyle w:val="TableParagraph"/>
              <w:spacing w:before="33"/>
              <w:ind w:right="1"/>
              <w:rPr>
                <w:sz w:val="22"/>
              </w:rPr>
            </w:pPr>
            <w:r>
              <w:rPr>
                <w:color w:val="111111"/>
                <w:w w:val="116"/>
                <w:sz w:val="22"/>
              </w:rPr>
              <w:t>0</w:t>
            </w:r>
          </w:p>
        </w:tc>
        <w:tc>
          <w:tcPr>
            <w:tcW w:w="474" w:type="dxa"/>
          </w:tcPr>
          <w:p>
            <w:pPr>
              <w:pStyle w:val="TableParagraph"/>
              <w:spacing w:before="33"/>
              <w:rPr>
                <w:sz w:val="22"/>
              </w:rPr>
            </w:pPr>
            <w:r>
              <w:rPr>
                <w:color w:val="111111"/>
                <w:w w:val="116"/>
                <w:sz w:val="22"/>
              </w:rPr>
              <w:t>0</w:t>
            </w:r>
          </w:p>
        </w:tc>
        <w:tc>
          <w:tcPr>
            <w:tcW w:w="476" w:type="dxa"/>
          </w:tcPr>
          <w:p>
            <w:pPr>
              <w:pStyle w:val="TableParagraph"/>
              <w:spacing w:before="33"/>
              <w:ind w:right="1"/>
              <w:rPr>
                <w:sz w:val="22"/>
              </w:rPr>
            </w:pPr>
            <w:r>
              <w:rPr>
                <w:color w:val="111111"/>
                <w:w w:val="116"/>
                <w:sz w:val="22"/>
              </w:rPr>
              <w:t>0</w:t>
            </w:r>
          </w:p>
        </w:tc>
        <w:tc>
          <w:tcPr>
            <w:tcW w:w="559" w:type="dxa"/>
          </w:tcPr>
          <w:p>
            <w:pPr>
              <w:pStyle w:val="TableParagraph"/>
              <w:spacing w:before="33"/>
              <w:ind w:right="83"/>
              <w:rPr>
                <w:sz w:val="22"/>
              </w:rPr>
            </w:pPr>
            <w:r>
              <w:rPr>
                <w:color w:val="111111"/>
                <w:w w:val="116"/>
                <w:sz w:val="22"/>
              </w:rPr>
              <w:t>0</w:t>
            </w:r>
          </w:p>
        </w:tc>
        <w:tc>
          <w:tcPr>
            <w:tcW w:w="700" w:type="dxa"/>
          </w:tcPr>
          <w:p>
            <w:pPr>
              <w:pStyle w:val="TableParagraph"/>
              <w:spacing w:before="33"/>
              <w:ind w:left="149" w:right="233"/>
              <w:rPr>
                <w:sz w:val="22"/>
              </w:rPr>
            </w:pPr>
            <w:r>
              <w:rPr>
                <w:color w:val="111111"/>
                <w:w w:val="115"/>
                <w:sz w:val="22"/>
              </w:rPr>
              <w:t>13</w:t>
            </w:r>
          </w:p>
        </w:tc>
      </w:tr>
      <w:tr>
        <w:trPr>
          <w:trHeight w:val="354" w:hRule="atLeast"/>
        </w:trPr>
        <w:tc>
          <w:tcPr>
            <w:tcW w:w="4297" w:type="dxa"/>
            <w:shd w:val="clear" w:color="auto" w:fill="E7CC90"/>
          </w:tcPr>
          <w:p>
            <w:pPr>
              <w:pStyle w:val="TableParagraph"/>
              <w:spacing w:before="33"/>
              <w:ind w:left="75"/>
              <w:jc w:val="left"/>
              <w:rPr>
                <w:sz w:val="22"/>
              </w:rPr>
            </w:pPr>
            <w:r>
              <w:rPr>
                <w:color w:val="111111"/>
                <w:w w:val="115"/>
                <w:sz w:val="22"/>
              </w:rPr>
              <w:t>Students retained two or more times</w:t>
            </w:r>
          </w:p>
        </w:tc>
        <w:tc>
          <w:tcPr>
            <w:tcW w:w="419" w:type="dxa"/>
            <w:shd w:val="clear" w:color="auto" w:fill="E7CC90"/>
          </w:tcPr>
          <w:p>
            <w:pPr>
              <w:pStyle w:val="TableParagraph"/>
              <w:spacing w:before="33"/>
              <w:ind w:right="94"/>
              <w:jc w:val="right"/>
              <w:rPr>
                <w:sz w:val="22"/>
              </w:rPr>
            </w:pPr>
            <w:r>
              <w:rPr>
                <w:color w:val="111111"/>
                <w:w w:val="116"/>
                <w:sz w:val="22"/>
              </w:rPr>
              <w:t>0</w:t>
            </w:r>
          </w:p>
        </w:tc>
        <w:tc>
          <w:tcPr>
            <w:tcW w:w="316" w:type="dxa"/>
            <w:shd w:val="clear" w:color="auto" w:fill="E7CC90"/>
          </w:tcPr>
          <w:p>
            <w:pPr>
              <w:pStyle w:val="TableParagraph"/>
              <w:spacing w:before="33"/>
              <w:rPr>
                <w:sz w:val="22"/>
              </w:rPr>
            </w:pPr>
            <w:r>
              <w:rPr>
                <w:color w:val="111111"/>
                <w:w w:val="116"/>
                <w:sz w:val="22"/>
              </w:rPr>
              <w:t>0</w:t>
            </w:r>
          </w:p>
        </w:tc>
        <w:tc>
          <w:tcPr>
            <w:tcW w:w="317" w:type="dxa"/>
            <w:shd w:val="clear" w:color="auto" w:fill="E7CC90"/>
          </w:tcPr>
          <w:p>
            <w:pPr>
              <w:pStyle w:val="TableParagraph"/>
              <w:spacing w:before="33"/>
              <w:rPr>
                <w:sz w:val="22"/>
              </w:rPr>
            </w:pPr>
            <w:r>
              <w:rPr>
                <w:color w:val="111111"/>
                <w:w w:val="116"/>
                <w:sz w:val="22"/>
              </w:rPr>
              <w:t>0</w:t>
            </w:r>
          </w:p>
        </w:tc>
        <w:tc>
          <w:tcPr>
            <w:tcW w:w="445" w:type="dxa"/>
            <w:shd w:val="clear" w:color="auto" w:fill="E7CC90"/>
          </w:tcPr>
          <w:p>
            <w:pPr>
              <w:pStyle w:val="TableParagraph"/>
              <w:spacing w:before="33"/>
              <w:ind w:left="1"/>
              <w:rPr>
                <w:sz w:val="22"/>
              </w:rPr>
            </w:pPr>
            <w:r>
              <w:rPr>
                <w:color w:val="111111"/>
                <w:w w:val="116"/>
                <w:sz w:val="22"/>
              </w:rPr>
              <w:t>4</w:t>
            </w:r>
          </w:p>
        </w:tc>
        <w:tc>
          <w:tcPr>
            <w:tcW w:w="317" w:type="dxa"/>
            <w:shd w:val="clear" w:color="auto" w:fill="E7CC90"/>
          </w:tcPr>
          <w:p>
            <w:pPr>
              <w:pStyle w:val="TableParagraph"/>
              <w:spacing w:before="33"/>
              <w:ind w:left="3"/>
              <w:rPr>
                <w:sz w:val="22"/>
              </w:rPr>
            </w:pPr>
            <w:r>
              <w:rPr>
                <w:color w:val="111111"/>
                <w:w w:val="116"/>
                <w:sz w:val="22"/>
              </w:rPr>
              <w:t>0</w:t>
            </w:r>
          </w:p>
        </w:tc>
        <w:tc>
          <w:tcPr>
            <w:tcW w:w="316" w:type="dxa"/>
            <w:shd w:val="clear" w:color="auto" w:fill="E7CC90"/>
          </w:tcPr>
          <w:p>
            <w:pPr>
              <w:pStyle w:val="TableParagraph"/>
              <w:spacing w:before="33"/>
              <w:ind w:left="88"/>
              <w:jc w:val="left"/>
              <w:rPr>
                <w:sz w:val="22"/>
              </w:rPr>
            </w:pPr>
            <w:r>
              <w:rPr>
                <w:color w:val="111111"/>
                <w:w w:val="116"/>
                <w:sz w:val="22"/>
              </w:rPr>
              <w:t>0</w:t>
            </w:r>
          </w:p>
        </w:tc>
        <w:tc>
          <w:tcPr>
            <w:tcW w:w="316" w:type="dxa"/>
            <w:shd w:val="clear" w:color="auto" w:fill="E7CC90"/>
          </w:tcPr>
          <w:p>
            <w:pPr>
              <w:pStyle w:val="TableParagraph"/>
              <w:spacing w:before="33"/>
              <w:ind w:left="88"/>
              <w:jc w:val="left"/>
              <w:rPr>
                <w:sz w:val="22"/>
              </w:rPr>
            </w:pPr>
            <w:r>
              <w:rPr>
                <w:color w:val="111111"/>
                <w:w w:val="116"/>
                <w:sz w:val="22"/>
              </w:rPr>
              <w:t>0</w:t>
            </w:r>
          </w:p>
        </w:tc>
        <w:tc>
          <w:tcPr>
            <w:tcW w:w="316" w:type="dxa"/>
            <w:shd w:val="clear" w:color="auto" w:fill="E7CC90"/>
          </w:tcPr>
          <w:p>
            <w:pPr>
              <w:pStyle w:val="TableParagraph"/>
              <w:spacing w:before="33"/>
              <w:ind w:left="1"/>
              <w:rPr>
                <w:sz w:val="22"/>
              </w:rPr>
            </w:pPr>
            <w:r>
              <w:rPr>
                <w:color w:val="111111"/>
                <w:w w:val="116"/>
                <w:sz w:val="22"/>
              </w:rPr>
              <w:t>0</w:t>
            </w:r>
          </w:p>
        </w:tc>
        <w:tc>
          <w:tcPr>
            <w:tcW w:w="316" w:type="dxa"/>
            <w:shd w:val="clear" w:color="auto" w:fill="E7CC90"/>
          </w:tcPr>
          <w:p>
            <w:pPr>
              <w:pStyle w:val="TableParagraph"/>
              <w:spacing w:before="33"/>
              <w:ind w:right="85"/>
              <w:jc w:val="right"/>
              <w:rPr>
                <w:sz w:val="22"/>
              </w:rPr>
            </w:pPr>
            <w:r>
              <w:rPr>
                <w:color w:val="111111"/>
                <w:w w:val="116"/>
                <w:sz w:val="22"/>
              </w:rPr>
              <w:t>0</w:t>
            </w:r>
          </w:p>
        </w:tc>
        <w:tc>
          <w:tcPr>
            <w:tcW w:w="318" w:type="dxa"/>
            <w:shd w:val="clear" w:color="auto" w:fill="E7CC90"/>
          </w:tcPr>
          <w:p>
            <w:pPr>
              <w:pStyle w:val="TableParagraph"/>
              <w:spacing w:before="33"/>
              <w:ind w:right="1"/>
              <w:rPr>
                <w:sz w:val="22"/>
              </w:rPr>
            </w:pPr>
            <w:r>
              <w:rPr>
                <w:color w:val="111111"/>
                <w:w w:val="116"/>
                <w:sz w:val="22"/>
              </w:rPr>
              <w:t>0</w:t>
            </w:r>
          </w:p>
        </w:tc>
        <w:tc>
          <w:tcPr>
            <w:tcW w:w="474" w:type="dxa"/>
            <w:shd w:val="clear" w:color="auto" w:fill="E7CC90"/>
          </w:tcPr>
          <w:p>
            <w:pPr>
              <w:pStyle w:val="TableParagraph"/>
              <w:spacing w:before="33"/>
              <w:rPr>
                <w:sz w:val="22"/>
              </w:rPr>
            </w:pPr>
            <w:r>
              <w:rPr>
                <w:color w:val="111111"/>
                <w:w w:val="116"/>
                <w:sz w:val="22"/>
              </w:rPr>
              <w:t>0</w:t>
            </w:r>
          </w:p>
        </w:tc>
        <w:tc>
          <w:tcPr>
            <w:tcW w:w="476" w:type="dxa"/>
            <w:shd w:val="clear" w:color="auto" w:fill="E7CC90"/>
          </w:tcPr>
          <w:p>
            <w:pPr>
              <w:pStyle w:val="TableParagraph"/>
              <w:spacing w:before="33"/>
              <w:ind w:right="1"/>
              <w:rPr>
                <w:sz w:val="22"/>
              </w:rPr>
            </w:pPr>
            <w:r>
              <w:rPr>
                <w:color w:val="111111"/>
                <w:w w:val="116"/>
                <w:sz w:val="22"/>
              </w:rPr>
              <w:t>0</w:t>
            </w:r>
          </w:p>
        </w:tc>
        <w:tc>
          <w:tcPr>
            <w:tcW w:w="559" w:type="dxa"/>
            <w:shd w:val="clear" w:color="auto" w:fill="E7CC90"/>
          </w:tcPr>
          <w:p>
            <w:pPr>
              <w:pStyle w:val="TableParagraph"/>
              <w:spacing w:before="33"/>
              <w:ind w:right="83"/>
              <w:rPr>
                <w:sz w:val="22"/>
              </w:rPr>
            </w:pPr>
            <w:r>
              <w:rPr>
                <w:color w:val="111111"/>
                <w:w w:val="116"/>
                <w:sz w:val="22"/>
              </w:rPr>
              <w:t>0</w:t>
            </w:r>
          </w:p>
        </w:tc>
        <w:tc>
          <w:tcPr>
            <w:tcW w:w="700" w:type="dxa"/>
            <w:shd w:val="clear" w:color="auto" w:fill="E7CC90"/>
          </w:tcPr>
          <w:p>
            <w:pPr>
              <w:pStyle w:val="TableParagraph"/>
              <w:spacing w:before="33"/>
              <w:ind w:right="84"/>
              <w:rPr>
                <w:sz w:val="22"/>
              </w:rPr>
            </w:pPr>
            <w:r>
              <w:rPr>
                <w:color w:val="111111"/>
                <w:w w:val="116"/>
                <w:sz w:val="22"/>
              </w:rPr>
              <w:t>4</w:t>
            </w:r>
          </w:p>
        </w:tc>
      </w:tr>
    </w:tbl>
    <w:p>
      <w:pPr>
        <w:pStyle w:val="BodyText"/>
        <w:spacing w:before="2"/>
        <w:rPr>
          <w:rFonts w:ascii="Gill Sans MT"/>
          <w:b/>
          <w:sz w:val="7"/>
        </w:rPr>
      </w:pPr>
    </w:p>
    <w:p>
      <w:pPr>
        <w:tabs>
          <w:tab w:pos="10899" w:val="left" w:leader="none"/>
        </w:tabs>
        <w:spacing w:before="100"/>
        <w:ind w:left="1000" w:right="0" w:firstLine="0"/>
        <w:jc w:val="left"/>
        <w:rPr>
          <w:rFonts w:ascii="Gill Sans MT"/>
          <w:b/>
          <w:sz w:val="22"/>
        </w:rPr>
      </w:pPr>
      <w:r>
        <w:rPr>
          <w:rFonts w:ascii="Gill Sans MT"/>
          <w:b/>
          <w:color w:val="111111"/>
          <w:w w:val="120"/>
          <w:sz w:val="22"/>
          <w:shd w:fill="DDE8F6" w:color="auto" w:val="clear"/>
        </w:rPr>
        <w:t>FTE units allocated to school (total number of teacher</w:t>
      </w:r>
      <w:r>
        <w:rPr>
          <w:rFonts w:ascii="Gill Sans MT"/>
          <w:b/>
          <w:color w:val="111111"/>
          <w:spacing w:val="-12"/>
          <w:w w:val="120"/>
          <w:sz w:val="22"/>
          <w:shd w:fill="DDE8F6" w:color="auto" w:val="clear"/>
        </w:rPr>
        <w:t> </w:t>
      </w:r>
      <w:r>
        <w:rPr>
          <w:rFonts w:ascii="Gill Sans MT"/>
          <w:b/>
          <w:color w:val="111111"/>
          <w:w w:val="120"/>
          <w:sz w:val="22"/>
          <w:shd w:fill="DDE8F6" w:color="auto" w:val="clear"/>
        </w:rPr>
        <w:t>units)</w:t>
      </w:r>
      <w:r>
        <w:rPr>
          <w:rFonts w:ascii="Gill Sans MT"/>
          <w:b/>
          <w:color w:val="111111"/>
          <w:sz w:val="22"/>
          <w:shd w:fill="DDE8F6" w:color="auto" w:val="clear"/>
        </w:rPr>
        <w:tab/>
      </w:r>
    </w:p>
    <w:p>
      <w:pPr>
        <w:pStyle w:val="BodyText"/>
        <w:spacing w:before="23"/>
        <w:ind w:left="1000"/>
      </w:pPr>
      <w:r>
        <w:rPr>
          <w:color w:val="111111"/>
          <w:w w:val="115"/>
        </w:rPr>
        <w:t>48</w:t>
      </w:r>
    </w:p>
    <w:p>
      <w:pPr>
        <w:pStyle w:val="Heading3"/>
        <w:tabs>
          <w:tab w:pos="10899" w:val="left" w:leader="none"/>
        </w:tabs>
        <w:spacing w:before="195"/>
        <w:ind w:left="1000"/>
      </w:pPr>
      <w:r>
        <w:rPr>
          <w:color w:val="111111"/>
          <w:w w:val="120"/>
          <w:shd w:fill="DDE8F6" w:color="auto" w:val="clear"/>
        </w:rPr>
        <w:t>Date this data was collected or last</w:t>
      </w:r>
      <w:r>
        <w:rPr>
          <w:color w:val="111111"/>
          <w:spacing w:val="5"/>
          <w:w w:val="120"/>
          <w:shd w:fill="DDE8F6" w:color="auto" w:val="clear"/>
        </w:rPr>
        <w:t> </w:t>
      </w:r>
      <w:r>
        <w:rPr>
          <w:color w:val="111111"/>
          <w:w w:val="120"/>
          <w:shd w:fill="DDE8F6" w:color="auto" w:val="clear"/>
        </w:rPr>
        <w:t>updated</w:t>
      </w:r>
      <w:r>
        <w:rPr>
          <w:color w:val="111111"/>
          <w:shd w:fill="DDE8F6" w:color="auto" w:val="clear"/>
        </w:rPr>
        <w:tab/>
      </w:r>
    </w:p>
    <w:p>
      <w:pPr>
        <w:pStyle w:val="BodyText"/>
        <w:spacing w:before="23"/>
        <w:ind w:left="1000"/>
      </w:pPr>
      <w:r>
        <w:rPr>
          <w:color w:val="111111"/>
          <w:w w:val="115"/>
        </w:rPr>
        <w:t>Sunday 7/21/2019</w:t>
      </w:r>
    </w:p>
    <w:p>
      <w:pPr>
        <w:pStyle w:val="Heading3"/>
        <w:spacing w:before="209"/>
      </w:pPr>
      <w:r>
        <w:rPr/>
        <w:pict>
          <v:group style="position:absolute;margin-left:81pt;margin-top:70.113106pt;width:495pt;height:35.4pt;mso-position-horizontal-relative:page;mso-position-vertical-relative:paragraph;z-index:-92296" coordorigin="1620,1402" coordsize="9900,708">
            <v:shape style="position:absolute;left:1620;top:1402;width:9900;height:708" coordorigin="1620,1402" coordsize="9900,708" path="m11520,1402l10746,1402,5539,1402,1620,1402,1620,2110,9023,2110,9023,1756,5539,1756,10746,1756,10276,1756,9805,1756,9335,1756,9023,1756,9023,2110,11520,2110,11520,1402e" filled="true" fillcolor="#d9b053" stroked="false">
              <v:path arrowok="t"/>
              <v:fill type="solid"/>
            </v:shape>
            <v:shape style="position:absolute;left:3022;top:1628;width:1135;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Indicator</w:t>
                    </w:r>
                  </w:p>
                </w:txbxContent>
              </v:textbox>
              <w10:wrap type="none"/>
            </v:shape>
            <v:shape style="position:absolute;left:7403;top:1451;width:1497;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Grade</w:t>
                    </w:r>
                    <w:r>
                      <w:rPr>
                        <w:rFonts w:ascii="Gill Sans MT"/>
                        <w:b/>
                        <w:color w:val="111111"/>
                        <w:spacing w:val="-27"/>
                        <w:w w:val="120"/>
                        <w:sz w:val="22"/>
                      </w:rPr>
                      <w:t> </w:t>
                    </w:r>
                    <w:r>
                      <w:rPr>
                        <w:rFonts w:ascii="Gill Sans MT"/>
                        <w:b/>
                        <w:color w:val="111111"/>
                        <w:w w:val="120"/>
                        <w:sz w:val="22"/>
                      </w:rPr>
                      <w:t>Level</w:t>
                    </w:r>
                  </w:p>
                </w:txbxContent>
              </v:textbox>
              <w10:wrap type="none"/>
            </v:shape>
            <v:shape style="position:absolute;left:10832;top:1628;width:622;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spacing w:val="-7"/>
                        <w:w w:val="115"/>
                        <w:sz w:val="22"/>
                      </w:rPr>
                      <w:t>Total</w:t>
                    </w:r>
                  </w:p>
                </w:txbxContent>
              </v:textbox>
              <w10:wrap type="none"/>
            </v:shape>
            <w10:wrap type="none"/>
          </v:group>
        </w:pict>
      </w:r>
      <w:r>
        <w:rPr>
          <w:color w:val="111111"/>
          <w:w w:val="120"/>
        </w:rPr>
        <w:t>Prior Year - As Reported</w:t>
      </w:r>
    </w:p>
    <w:p>
      <w:pPr>
        <w:pStyle w:val="BodyText"/>
        <w:spacing w:before="2"/>
        <w:rPr>
          <w:rFonts w:ascii="Gill Sans MT"/>
          <w:b/>
          <w:sz w:val="15"/>
        </w:rPr>
      </w:pPr>
      <w:r>
        <w:rPr/>
        <w:pict>
          <v:shape style="position:absolute;margin-left:81pt;margin-top:10.017431pt;width:495pt;height:29.4pt;mso-position-horizontal-relative:page;mso-position-vertical-relative:paragraph;z-index:1840;mso-wrap-distance-left:0;mso-wrap-distance-right:0" type="#_x0000_t202" filled="true" fillcolor="#dde8f6" stroked="false">
            <v:textbox inset="0,0,0,0">
              <w:txbxContent>
                <w:p>
                  <w:pPr>
                    <w:spacing w:line="247" w:lineRule="auto" w:before="33"/>
                    <w:ind w:left="0" w:right="458" w:firstLine="0"/>
                    <w:jc w:val="left"/>
                    <w:rPr>
                      <w:rFonts w:ascii="Gill Sans MT"/>
                      <w:b/>
                      <w:sz w:val="22"/>
                    </w:rPr>
                  </w:pPr>
                  <w:r>
                    <w:rPr>
                      <w:rFonts w:ascii="Gill Sans MT"/>
                      <w:b/>
                      <w:color w:val="111111"/>
                      <w:w w:val="120"/>
                      <w:sz w:val="22"/>
                    </w:rPr>
                    <w:t>The number of students by grade level that exhibit each early warning indicator:</w:t>
                  </w:r>
                </w:p>
              </w:txbxContent>
            </v:textbox>
            <v:fill type="solid"/>
            <w10:wrap type="topAndBottom"/>
          </v:shape>
        </w:pict>
      </w:r>
    </w:p>
    <w:p>
      <w:pPr>
        <w:pStyle w:val="BodyText"/>
        <w:rPr>
          <w:rFonts w:ascii="Gill Sans MT"/>
          <w:b/>
          <w:sz w:val="20"/>
        </w:rPr>
      </w:pPr>
    </w:p>
    <w:p>
      <w:pPr>
        <w:pStyle w:val="BodyText"/>
        <w:spacing w:before="4"/>
        <w:rPr>
          <w:rFonts w:ascii="Gill Sans MT"/>
          <w:b/>
          <w:sz w:val="26"/>
        </w:rPr>
      </w:pPr>
    </w:p>
    <w:tbl>
      <w:tblPr>
        <w:tblW w:w="0" w:type="auto"/>
        <w:jc w:val="left"/>
        <w:tblInd w:w="1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60"/>
        <w:gridCol w:w="590"/>
        <w:gridCol w:w="442"/>
        <w:gridCol w:w="443"/>
        <w:gridCol w:w="443"/>
        <w:gridCol w:w="443"/>
        <w:gridCol w:w="442"/>
        <w:gridCol w:w="313"/>
        <w:gridCol w:w="312"/>
        <w:gridCol w:w="312"/>
        <w:gridCol w:w="313"/>
        <w:gridCol w:w="468"/>
        <w:gridCol w:w="469"/>
        <w:gridCol w:w="552"/>
        <w:gridCol w:w="691"/>
      </w:tblGrid>
      <w:tr>
        <w:trPr>
          <w:trHeight w:val="305" w:hRule="atLeast"/>
        </w:trPr>
        <w:tc>
          <w:tcPr>
            <w:tcW w:w="3660" w:type="dxa"/>
            <w:shd w:val="clear" w:color="auto" w:fill="D9B053"/>
          </w:tcPr>
          <w:p>
            <w:pPr>
              <w:pStyle w:val="TableParagraph"/>
              <w:jc w:val="left"/>
              <w:rPr>
                <w:rFonts w:ascii="Times New Roman"/>
                <w:sz w:val="20"/>
              </w:rPr>
            </w:pPr>
          </w:p>
        </w:tc>
        <w:tc>
          <w:tcPr>
            <w:tcW w:w="590" w:type="dxa"/>
            <w:shd w:val="clear" w:color="auto" w:fill="D9B053"/>
          </w:tcPr>
          <w:p>
            <w:pPr>
              <w:pStyle w:val="TableParagraph"/>
              <w:spacing w:line="255" w:lineRule="exact"/>
              <w:ind w:right="78"/>
              <w:jc w:val="right"/>
              <w:rPr>
                <w:rFonts w:ascii="Gill Sans MT"/>
                <w:b/>
                <w:sz w:val="22"/>
              </w:rPr>
            </w:pPr>
            <w:r>
              <w:rPr>
                <w:rFonts w:ascii="Gill Sans MT"/>
                <w:b/>
                <w:color w:val="111111"/>
                <w:w w:val="107"/>
                <w:sz w:val="22"/>
              </w:rPr>
              <w:t>K</w:t>
            </w:r>
          </w:p>
        </w:tc>
        <w:tc>
          <w:tcPr>
            <w:tcW w:w="442" w:type="dxa"/>
            <w:shd w:val="clear" w:color="auto" w:fill="D9B053"/>
          </w:tcPr>
          <w:p>
            <w:pPr>
              <w:pStyle w:val="TableParagraph"/>
              <w:spacing w:line="255" w:lineRule="exact"/>
              <w:ind w:right="142"/>
              <w:jc w:val="right"/>
              <w:rPr>
                <w:rFonts w:ascii="Gill Sans MT"/>
                <w:b/>
                <w:sz w:val="22"/>
              </w:rPr>
            </w:pPr>
            <w:r>
              <w:rPr>
                <w:rFonts w:ascii="Gill Sans MT"/>
                <w:b/>
                <w:color w:val="111111"/>
                <w:w w:val="126"/>
                <w:sz w:val="22"/>
              </w:rPr>
              <w:t>1</w:t>
            </w:r>
          </w:p>
        </w:tc>
        <w:tc>
          <w:tcPr>
            <w:tcW w:w="443" w:type="dxa"/>
            <w:shd w:val="clear" w:color="auto" w:fill="D9B053"/>
          </w:tcPr>
          <w:p>
            <w:pPr>
              <w:pStyle w:val="TableParagraph"/>
              <w:spacing w:line="255" w:lineRule="exact"/>
              <w:ind w:left="1"/>
              <w:rPr>
                <w:rFonts w:ascii="Gill Sans MT"/>
                <w:b/>
                <w:sz w:val="22"/>
              </w:rPr>
            </w:pPr>
            <w:r>
              <w:rPr>
                <w:rFonts w:ascii="Gill Sans MT"/>
                <w:b/>
                <w:color w:val="111111"/>
                <w:w w:val="126"/>
                <w:sz w:val="22"/>
              </w:rPr>
              <w:t>2</w:t>
            </w:r>
          </w:p>
        </w:tc>
        <w:tc>
          <w:tcPr>
            <w:tcW w:w="443" w:type="dxa"/>
            <w:shd w:val="clear" w:color="auto" w:fill="D9B053"/>
          </w:tcPr>
          <w:p>
            <w:pPr>
              <w:pStyle w:val="TableParagraph"/>
              <w:spacing w:line="255" w:lineRule="exact"/>
              <w:ind w:right="142"/>
              <w:jc w:val="right"/>
              <w:rPr>
                <w:rFonts w:ascii="Gill Sans MT"/>
                <w:b/>
                <w:sz w:val="22"/>
              </w:rPr>
            </w:pPr>
            <w:r>
              <w:rPr>
                <w:rFonts w:ascii="Gill Sans MT"/>
                <w:b/>
                <w:color w:val="111111"/>
                <w:w w:val="126"/>
                <w:sz w:val="22"/>
              </w:rPr>
              <w:t>3</w:t>
            </w:r>
          </w:p>
        </w:tc>
        <w:tc>
          <w:tcPr>
            <w:tcW w:w="443" w:type="dxa"/>
            <w:shd w:val="clear" w:color="auto" w:fill="D9B053"/>
          </w:tcPr>
          <w:p>
            <w:pPr>
              <w:pStyle w:val="TableParagraph"/>
              <w:spacing w:line="255" w:lineRule="exact"/>
              <w:ind w:left="2"/>
              <w:rPr>
                <w:rFonts w:ascii="Gill Sans MT"/>
                <w:b/>
                <w:sz w:val="22"/>
              </w:rPr>
            </w:pPr>
            <w:r>
              <w:rPr>
                <w:rFonts w:ascii="Gill Sans MT"/>
                <w:b/>
                <w:color w:val="111111"/>
                <w:w w:val="126"/>
                <w:sz w:val="22"/>
              </w:rPr>
              <w:t>4</w:t>
            </w:r>
          </w:p>
        </w:tc>
        <w:tc>
          <w:tcPr>
            <w:tcW w:w="442" w:type="dxa"/>
            <w:shd w:val="clear" w:color="auto" w:fill="D9B053"/>
          </w:tcPr>
          <w:p>
            <w:pPr>
              <w:pStyle w:val="TableParagraph"/>
              <w:spacing w:line="255" w:lineRule="exact"/>
              <w:ind w:left="3"/>
              <w:rPr>
                <w:rFonts w:ascii="Gill Sans MT"/>
                <w:b/>
                <w:sz w:val="22"/>
              </w:rPr>
            </w:pPr>
            <w:r>
              <w:rPr>
                <w:rFonts w:ascii="Gill Sans MT"/>
                <w:b/>
                <w:color w:val="111111"/>
                <w:w w:val="126"/>
                <w:sz w:val="22"/>
              </w:rPr>
              <w:t>5</w:t>
            </w:r>
          </w:p>
        </w:tc>
        <w:tc>
          <w:tcPr>
            <w:tcW w:w="313" w:type="dxa"/>
            <w:shd w:val="clear" w:color="auto" w:fill="D9B053"/>
          </w:tcPr>
          <w:p>
            <w:pPr>
              <w:pStyle w:val="TableParagraph"/>
              <w:spacing w:line="255" w:lineRule="exact"/>
              <w:ind w:left="4"/>
              <w:rPr>
                <w:rFonts w:ascii="Gill Sans MT"/>
                <w:b/>
                <w:sz w:val="22"/>
              </w:rPr>
            </w:pPr>
            <w:r>
              <w:rPr>
                <w:rFonts w:ascii="Gill Sans MT"/>
                <w:b/>
                <w:color w:val="111111"/>
                <w:w w:val="126"/>
                <w:sz w:val="22"/>
              </w:rPr>
              <w:t>6</w:t>
            </w:r>
          </w:p>
        </w:tc>
        <w:tc>
          <w:tcPr>
            <w:tcW w:w="312" w:type="dxa"/>
            <w:shd w:val="clear" w:color="auto" w:fill="D9B053"/>
          </w:tcPr>
          <w:p>
            <w:pPr>
              <w:pStyle w:val="TableParagraph"/>
              <w:spacing w:line="255" w:lineRule="exact"/>
              <w:ind w:left="4"/>
              <w:rPr>
                <w:rFonts w:ascii="Gill Sans MT"/>
                <w:b/>
                <w:sz w:val="22"/>
              </w:rPr>
            </w:pPr>
            <w:r>
              <w:rPr>
                <w:rFonts w:ascii="Gill Sans MT"/>
                <w:b/>
                <w:color w:val="111111"/>
                <w:w w:val="126"/>
                <w:sz w:val="22"/>
              </w:rPr>
              <w:t>7</w:t>
            </w:r>
          </w:p>
        </w:tc>
        <w:tc>
          <w:tcPr>
            <w:tcW w:w="312" w:type="dxa"/>
            <w:shd w:val="clear" w:color="auto" w:fill="D9B053"/>
          </w:tcPr>
          <w:p>
            <w:pPr>
              <w:pStyle w:val="TableParagraph"/>
              <w:spacing w:line="255" w:lineRule="exact"/>
              <w:ind w:left="5"/>
              <w:rPr>
                <w:rFonts w:ascii="Gill Sans MT"/>
                <w:b/>
                <w:sz w:val="22"/>
              </w:rPr>
            </w:pPr>
            <w:r>
              <w:rPr>
                <w:rFonts w:ascii="Gill Sans MT"/>
                <w:b/>
                <w:color w:val="111111"/>
                <w:w w:val="126"/>
                <w:sz w:val="22"/>
              </w:rPr>
              <w:t>8</w:t>
            </w:r>
          </w:p>
        </w:tc>
        <w:tc>
          <w:tcPr>
            <w:tcW w:w="313" w:type="dxa"/>
            <w:shd w:val="clear" w:color="auto" w:fill="D9B053"/>
          </w:tcPr>
          <w:p>
            <w:pPr>
              <w:pStyle w:val="TableParagraph"/>
              <w:spacing w:line="255" w:lineRule="exact"/>
              <w:ind w:left="4"/>
              <w:rPr>
                <w:rFonts w:ascii="Gill Sans MT"/>
                <w:b/>
                <w:sz w:val="22"/>
              </w:rPr>
            </w:pPr>
            <w:r>
              <w:rPr>
                <w:rFonts w:ascii="Gill Sans MT"/>
                <w:b/>
                <w:color w:val="111111"/>
                <w:w w:val="126"/>
                <w:sz w:val="22"/>
              </w:rPr>
              <w:t>9</w:t>
            </w:r>
          </w:p>
        </w:tc>
        <w:tc>
          <w:tcPr>
            <w:tcW w:w="468" w:type="dxa"/>
            <w:shd w:val="clear" w:color="auto" w:fill="D9B053"/>
          </w:tcPr>
          <w:p>
            <w:pPr>
              <w:pStyle w:val="TableParagraph"/>
              <w:spacing w:line="255" w:lineRule="exact"/>
              <w:ind w:left="65" w:right="59"/>
              <w:rPr>
                <w:rFonts w:ascii="Gill Sans MT"/>
                <w:b/>
                <w:sz w:val="22"/>
              </w:rPr>
            </w:pPr>
            <w:r>
              <w:rPr>
                <w:rFonts w:ascii="Gill Sans MT"/>
                <w:b/>
                <w:color w:val="111111"/>
                <w:w w:val="125"/>
                <w:sz w:val="22"/>
              </w:rPr>
              <w:t>10</w:t>
            </w:r>
          </w:p>
        </w:tc>
        <w:tc>
          <w:tcPr>
            <w:tcW w:w="469" w:type="dxa"/>
            <w:shd w:val="clear" w:color="auto" w:fill="D9B053"/>
          </w:tcPr>
          <w:p>
            <w:pPr>
              <w:pStyle w:val="TableParagraph"/>
              <w:spacing w:line="255" w:lineRule="exact"/>
              <w:ind w:left="67" w:right="58"/>
              <w:rPr>
                <w:rFonts w:ascii="Gill Sans MT"/>
                <w:b/>
                <w:sz w:val="22"/>
              </w:rPr>
            </w:pPr>
            <w:r>
              <w:rPr>
                <w:rFonts w:ascii="Gill Sans MT"/>
                <w:b/>
                <w:color w:val="111111"/>
                <w:w w:val="125"/>
                <w:sz w:val="22"/>
              </w:rPr>
              <w:t>11</w:t>
            </w:r>
          </w:p>
        </w:tc>
        <w:tc>
          <w:tcPr>
            <w:tcW w:w="552" w:type="dxa"/>
            <w:shd w:val="clear" w:color="auto" w:fill="D9B053"/>
          </w:tcPr>
          <w:p>
            <w:pPr>
              <w:pStyle w:val="TableParagraph"/>
              <w:spacing w:line="255" w:lineRule="exact"/>
              <w:ind w:left="70" w:right="138"/>
              <w:rPr>
                <w:rFonts w:ascii="Gill Sans MT"/>
                <w:b/>
                <w:sz w:val="22"/>
              </w:rPr>
            </w:pPr>
            <w:r>
              <w:rPr>
                <w:rFonts w:ascii="Gill Sans MT"/>
                <w:b/>
                <w:color w:val="111111"/>
                <w:w w:val="125"/>
                <w:sz w:val="22"/>
              </w:rPr>
              <w:t>12</w:t>
            </w:r>
          </w:p>
        </w:tc>
        <w:tc>
          <w:tcPr>
            <w:tcW w:w="691" w:type="dxa"/>
            <w:shd w:val="clear" w:color="auto" w:fill="D9B053"/>
          </w:tcPr>
          <w:p>
            <w:pPr>
              <w:pStyle w:val="TableParagraph"/>
              <w:jc w:val="left"/>
              <w:rPr>
                <w:rFonts w:ascii="Times New Roman"/>
                <w:sz w:val="20"/>
              </w:rPr>
            </w:pPr>
          </w:p>
        </w:tc>
      </w:tr>
      <w:tr>
        <w:trPr>
          <w:trHeight w:val="354" w:hRule="atLeast"/>
        </w:trPr>
        <w:tc>
          <w:tcPr>
            <w:tcW w:w="3660" w:type="dxa"/>
          </w:tcPr>
          <w:p>
            <w:pPr>
              <w:pStyle w:val="TableParagraph"/>
              <w:spacing w:before="33"/>
              <w:ind w:left="75"/>
              <w:jc w:val="left"/>
              <w:rPr>
                <w:sz w:val="22"/>
              </w:rPr>
            </w:pPr>
            <w:r>
              <w:rPr>
                <w:color w:val="111111"/>
                <w:w w:val="115"/>
                <w:sz w:val="22"/>
              </w:rPr>
              <w:t>Attendance below 90 percent</w:t>
            </w:r>
          </w:p>
        </w:tc>
        <w:tc>
          <w:tcPr>
            <w:tcW w:w="590" w:type="dxa"/>
          </w:tcPr>
          <w:p>
            <w:pPr>
              <w:pStyle w:val="TableParagraph"/>
              <w:spacing w:before="33"/>
              <w:ind w:right="93"/>
              <w:jc w:val="right"/>
              <w:rPr>
                <w:sz w:val="22"/>
              </w:rPr>
            </w:pPr>
            <w:r>
              <w:rPr>
                <w:color w:val="111111"/>
                <w:w w:val="116"/>
                <w:sz w:val="22"/>
              </w:rPr>
              <w:t>0</w:t>
            </w:r>
          </w:p>
        </w:tc>
        <w:tc>
          <w:tcPr>
            <w:tcW w:w="442" w:type="dxa"/>
          </w:tcPr>
          <w:p>
            <w:pPr>
              <w:pStyle w:val="TableParagraph"/>
              <w:spacing w:before="33"/>
              <w:ind w:right="79"/>
              <w:jc w:val="right"/>
              <w:rPr>
                <w:sz w:val="22"/>
              </w:rPr>
            </w:pPr>
            <w:r>
              <w:rPr>
                <w:color w:val="111111"/>
                <w:w w:val="115"/>
                <w:sz w:val="22"/>
              </w:rPr>
              <w:t>20</w:t>
            </w:r>
          </w:p>
        </w:tc>
        <w:tc>
          <w:tcPr>
            <w:tcW w:w="443" w:type="dxa"/>
          </w:tcPr>
          <w:p>
            <w:pPr>
              <w:pStyle w:val="TableParagraph"/>
              <w:spacing w:before="33"/>
              <w:ind w:left="63" w:right="62"/>
              <w:rPr>
                <w:sz w:val="22"/>
              </w:rPr>
            </w:pPr>
            <w:r>
              <w:rPr>
                <w:color w:val="111111"/>
                <w:w w:val="115"/>
                <w:sz w:val="22"/>
              </w:rPr>
              <w:t>23</w:t>
            </w:r>
          </w:p>
        </w:tc>
        <w:tc>
          <w:tcPr>
            <w:tcW w:w="443" w:type="dxa"/>
          </w:tcPr>
          <w:p>
            <w:pPr>
              <w:pStyle w:val="TableParagraph"/>
              <w:spacing w:before="33"/>
              <w:ind w:right="78"/>
              <w:jc w:val="right"/>
              <w:rPr>
                <w:sz w:val="22"/>
              </w:rPr>
            </w:pPr>
            <w:r>
              <w:rPr>
                <w:color w:val="111111"/>
                <w:w w:val="115"/>
                <w:sz w:val="22"/>
              </w:rPr>
              <w:t>22</w:t>
            </w:r>
          </w:p>
        </w:tc>
        <w:tc>
          <w:tcPr>
            <w:tcW w:w="443" w:type="dxa"/>
          </w:tcPr>
          <w:p>
            <w:pPr>
              <w:pStyle w:val="TableParagraph"/>
              <w:spacing w:before="33"/>
              <w:ind w:left="63" w:right="61"/>
              <w:rPr>
                <w:sz w:val="22"/>
              </w:rPr>
            </w:pPr>
            <w:r>
              <w:rPr>
                <w:color w:val="111111"/>
                <w:w w:val="115"/>
                <w:sz w:val="22"/>
              </w:rPr>
              <w:t>20</w:t>
            </w:r>
          </w:p>
        </w:tc>
        <w:tc>
          <w:tcPr>
            <w:tcW w:w="442" w:type="dxa"/>
          </w:tcPr>
          <w:p>
            <w:pPr>
              <w:pStyle w:val="TableParagraph"/>
              <w:spacing w:before="33"/>
              <w:ind w:left="64" w:right="61"/>
              <w:rPr>
                <w:sz w:val="22"/>
              </w:rPr>
            </w:pPr>
            <w:r>
              <w:rPr>
                <w:color w:val="111111"/>
                <w:w w:val="115"/>
                <w:sz w:val="22"/>
              </w:rPr>
              <w:t>11</w:t>
            </w:r>
          </w:p>
        </w:tc>
        <w:tc>
          <w:tcPr>
            <w:tcW w:w="313" w:type="dxa"/>
          </w:tcPr>
          <w:p>
            <w:pPr>
              <w:pStyle w:val="TableParagraph"/>
              <w:spacing w:before="33"/>
              <w:ind w:left="4"/>
              <w:rPr>
                <w:sz w:val="22"/>
              </w:rPr>
            </w:pPr>
            <w:r>
              <w:rPr>
                <w:color w:val="111111"/>
                <w:w w:val="116"/>
                <w:sz w:val="22"/>
              </w:rPr>
              <w:t>0</w:t>
            </w:r>
          </w:p>
        </w:tc>
        <w:tc>
          <w:tcPr>
            <w:tcW w:w="312" w:type="dxa"/>
          </w:tcPr>
          <w:p>
            <w:pPr>
              <w:pStyle w:val="TableParagraph"/>
              <w:spacing w:before="33"/>
              <w:ind w:left="4"/>
              <w:rPr>
                <w:sz w:val="22"/>
              </w:rPr>
            </w:pPr>
            <w:r>
              <w:rPr>
                <w:color w:val="111111"/>
                <w:w w:val="116"/>
                <w:sz w:val="22"/>
              </w:rPr>
              <w:t>0</w:t>
            </w:r>
          </w:p>
        </w:tc>
        <w:tc>
          <w:tcPr>
            <w:tcW w:w="312" w:type="dxa"/>
          </w:tcPr>
          <w:p>
            <w:pPr>
              <w:pStyle w:val="TableParagraph"/>
              <w:spacing w:before="33"/>
              <w:ind w:left="5"/>
              <w:rPr>
                <w:sz w:val="22"/>
              </w:rPr>
            </w:pPr>
            <w:r>
              <w:rPr>
                <w:color w:val="111111"/>
                <w:w w:val="116"/>
                <w:sz w:val="22"/>
              </w:rPr>
              <w:t>0</w:t>
            </w:r>
          </w:p>
        </w:tc>
        <w:tc>
          <w:tcPr>
            <w:tcW w:w="313" w:type="dxa"/>
          </w:tcPr>
          <w:p>
            <w:pPr>
              <w:pStyle w:val="TableParagraph"/>
              <w:spacing w:before="33"/>
              <w:ind w:left="4"/>
              <w:rPr>
                <w:sz w:val="22"/>
              </w:rPr>
            </w:pPr>
            <w:r>
              <w:rPr>
                <w:color w:val="111111"/>
                <w:w w:val="116"/>
                <w:sz w:val="22"/>
              </w:rPr>
              <w:t>0</w:t>
            </w:r>
          </w:p>
        </w:tc>
        <w:tc>
          <w:tcPr>
            <w:tcW w:w="468" w:type="dxa"/>
          </w:tcPr>
          <w:p>
            <w:pPr>
              <w:pStyle w:val="TableParagraph"/>
              <w:spacing w:before="33"/>
              <w:ind w:left="6"/>
              <w:rPr>
                <w:sz w:val="22"/>
              </w:rPr>
            </w:pPr>
            <w:r>
              <w:rPr>
                <w:color w:val="111111"/>
                <w:w w:val="116"/>
                <w:sz w:val="22"/>
              </w:rPr>
              <w:t>0</w:t>
            </w:r>
          </w:p>
        </w:tc>
        <w:tc>
          <w:tcPr>
            <w:tcW w:w="469" w:type="dxa"/>
          </w:tcPr>
          <w:p>
            <w:pPr>
              <w:pStyle w:val="TableParagraph"/>
              <w:spacing w:before="33"/>
              <w:ind w:left="9"/>
              <w:rPr>
                <w:sz w:val="22"/>
              </w:rPr>
            </w:pPr>
            <w:r>
              <w:rPr>
                <w:color w:val="111111"/>
                <w:w w:val="116"/>
                <w:sz w:val="22"/>
              </w:rPr>
              <w:t>0</w:t>
            </w:r>
          </w:p>
        </w:tc>
        <w:tc>
          <w:tcPr>
            <w:tcW w:w="552" w:type="dxa"/>
          </w:tcPr>
          <w:p>
            <w:pPr>
              <w:pStyle w:val="TableParagraph"/>
              <w:spacing w:before="33"/>
              <w:ind w:right="68"/>
              <w:rPr>
                <w:sz w:val="22"/>
              </w:rPr>
            </w:pPr>
            <w:r>
              <w:rPr>
                <w:color w:val="111111"/>
                <w:w w:val="116"/>
                <w:sz w:val="22"/>
              </w:rPr>
              <w:t>0</w:t>
            </w:r>
          </w:p>
        </w:tc>
        <w:tc>
          <w:tcPr>
            <w:tcW w:w="691" w:type="dxa"/>
          </w:tcPr>
          <w:p>
            <w:pPr>
              <w:pStyle w:val="TableParagraph"/>
              <w:spacing w:before="33"/>
              <w:ind w:left="170"/>
              <w:jc w:val="left"/>
              <w:rPr>
                <w:sz w:val="22"/>
              </w:rPr>
            </w:pPr>
            <w:r>
              <w:rPr>
                <w:color w:val="111111"/>
                <w:w w:val="115"/>
                <w:sz w:val="22"/>
              </w:rPr>
              <w:t>96</w:t>
            </w:r>
          </w:p>
        </w:tc>
      </w:tr>
      <w:tr>
        <w:trPr>
          <w:trHeight w:val="354" w:hRule="atLeast"/>
        </w:trPr>
        <w:tc>
          <w:tcPr>
            <w:tcW w:w="3660" w:type="dxa"/>
            <w:shd w:val="clear" w:color="auto" w:fill="E7CC90"/>
          </w:tcPr>
          <w:p>
            <w:pPr>
              <w:pStyle w:val="TableParagraph"/>
              <w:spacing w:before="33"/>
              <w:ind w:left="75"/>
              <w:jc w:val="left"/>
              <w:rPr>
                <w:sz w:val="22"/>
              </w:rPr>
            </w:pPr>
            <w:r>
              <w:rPr>
                <w:color w:val="111111"/>
                <w:w w:val="115"/>
                <w:sz w:val="22"/>
              </w:rPr>
              <w:t>One or more suspensions</w:t>
            </w:r>
          </w:p>
        </w:tc>
        <w:tc>
          <w:tcPr>
            <w:tcW w:w="590" w:type="dxa"/>
            <w:shd w:val="clear" w:color="auto" w:fill="E7CC90"/>
          </w:tcPr>
          <w:p>
            <w:pPr>
              <w:pStyle w:val="TableParagraph"/>
              <w:spacing w:before="33"/>
              <w:ind w:right="93"/>
              <w:jc w:val="right"/>
              <w:rPr>
                <w:sz w:val="22"/>
              </w:rPr>
            </w:pPr>
            <w:r>
              <w:rPr>
                <w:color w:val="111111"/>
                <w:w w:val="116"/>
                <w:sz w:val="22"/>
              </w:rPr>
              <w:t>0</w:t>
            </w:r>
          </w:p>
        </w:tc>
        <w:tc>
          <w:tcPr>
            <w:tcW w:w="442" w:type="dxa"/>
            <w:shd w:val="clear" w:color="auto" w:fill="E7CC90"/>
          </w:tcPr>
          <w:p>
            <w:pPr>
              <w:pStyle w:val="TableParagraph"/>
              <w:spacing w:before="33"/>
              <w:ind w:right="148"/>
              <w:jc w:val="right"/>
              <w:rPr>
                <w:sz w:val="22"/>
              </w:rPr>
            </w:pPr>
            <w:r>
              <w:rPr>
                <w:color w:val="111111"/>
                <w:w w:val="116"/>
                <w:sz w:val="22"/>
              </w:rPr>
              <w:t>3</w:t>
            </w:r>
          </w:p>
        </w:tc>
        <w:tc>
          <w:tcPr>
            <w:tcW w:w="443" w:type="dxa"/>
            <w:shd w:val="clear" w:color="auto" w:fill="E7CC90"/>
          </w:tcPr>
          <w:p>
            <w:pPr>
              <w:pStyle w:val="TableParagraph"/>
              <w:spacing w:before="33"/>
              <w:ind w:left="1"/>
              <w:rPr>
                <w:sz w:val="22"/>
              </w:rPr>
            </w:pPr>
            <w:r>
              <w:rPr>
                <w:color w:val="111111"/>
                <w:w w:val="116"/>
                <w:sz w:val="22"/>
              </w:rPr>
              <w:t>0</w:t>
            </w:r>
          </w:p>
        </w:tc>
        <w:tc>
          <w:tcPr>
            <w:tcW w:w="443" w:type="dxa"/>
            <w:shd w:val="clear" w:color="auto" w:fill="E7CC90"/>
          </w:tcPr>
          <w:p>
            <w:pPr>
              <w:pStyle w:val="TableParagraph"/>
              <w:spacing w:before="33"/>
              <w:ind w:right="148"/>
              <w:jc w:val="right"/>
              <w:rPr>
                <w:sz w:val="22"/>
              </w:rPr>
            </w:pPr>
            <w:r>
              <w:rPr>
                <w:color w:val="111111"/>
                <w:w w:val="116"/>
                <w:sz w:val="22"/>
              </w:rPr>
              <w:t>5</w:t>
            </w:r>
          </w:p>
        </w:tc>
        <w:tc>
          <w:tcPr>
            <w:tcW w:w="443" w:type="dxa"/>
            <w:shd w:val="clear" w:color="auto" w:fill="E7CC90"/>
          </w:tcPr>
          <w:p>
            <w:pPr>
              <w:pStyle w:val="TableParagraph"/>
              <w:spacing w:before="33"/>
              <w:ind w:left="2"/>
              <w:rPr>
                <w:sz w:val="22"/>
              </w:rPr>
            </w:pPr>
            <w:r>
              <w:rPr>
                <w:color w:val="111111"/>
                <w:w w:val="116"/>
                <w:sz w:val="22"/>
              </w:rPr>
              <w:t>0</w:t>
            </w:r>
          </w:p>
        </w:tc>
        <w:tc>
          <w:tcPr>
            <w:tcW w:w="442" w:type="dxa"/>
            <w:shd w:val="clear" w:color="auto" w:fill="E7CC90"/>
          </w:tcPr>
          <w:p>
            <w:pPr>
              <w:pStyle w:val="TableParagraph"/>
              <w:spacing w:before="33"/>
              <w:ind w:left="3"/>
              <w:rPr>
                <w:sz w:val="22"/>
              </w:rPr>
            </w:pPr>
            <w:r>
              <w:rPr>
                <w:color w:val="111111"/>
                <w:w w:val="116"/>
                <w:sz w:val="22"/>
              </w:rPr>
              <w:t>2</w:t>
            </w:r>
          </w:p>
        </w:tc>
        <w:tc>
          <w:tcPr>
            <w:tcW w:w="313" w:type="dxa"/>
            <w:shd w:val="clear" w:color="auto" w:fill="E7CC90"/>
          </w:tcPr>
          <w:p>
            <w:pPr>
              <w:pStyle w:val="TableParagraph"/>
              <w:spacing w:before="33"/>
              <w:ind w:left="4"/>
              <w:rPr>
                <w:sz w:val="22"/>
              </w:rPr>
            </w:pPr>
            <w:r>
              <w:rPr>
                <w:color w:val="111111"/>
                <w:w w:val="116"/>
                <w:sz w:val="22"/>
              </w:rPr>
              <w:t>0</w:t>
            </w:r>
          </w:p>
        </w:tc>
        <w:tc>
          <w:tcPr>
            <w:tcW w:w="312" w:type="dxa"/>
            <w:shd w:val="clear" w:color="auto" w:fill="E7CC90"/>
          </w:tcPr>
          <w:p>
            <w:pPr>
              <w:pStyle w:val="TableParagraph"/>
              <w:spacing w:before="33"/>
              <w:ind w:left="4"/>
              <w:rPr>
                <w:sz w:val="22"/>
              </w:rPr>
            </w:pPr>
            <w:r>
              <w:rPr>
                <w:color w:val="111111"/>
                <w:w w:val="116"/>
                <w:sz w:val="22"/>
              </w:rPr>
              <w:t>0</w:t>
            </w:r>
          </w:p>
        </w:tc>
        <w:tc>
          <w:tcPr>
            <w:tcW w:w="312" w:type="dxa"/>
            <w:shd w:val="clear" w:color="auto" w:fill="E7CC90"/>
          </w:tcPr>
          <w:p>
            <w:pPr>
              <w:pStyle w:val="TableParagraph"/>
              <w:spacing w:before="33"/>
              <w:ind w:left="5"/>
              <w:rPr>
                <w:sz w:val="22"/>
              </w:rPr>
            </w:pPr>
            <w:r>
              <w:rPr>
                <w:color w:val="111111"/>
                <w:w w:val="116"/>
                <w:sz w:val="22"/>
              </w:rPr>
              <w:t>0</w:t>
            </w:r>
          </w:p>
        </w:tc>
        <w:tc>
          <w:tcPr>
            <w:tcW w:w="313" w:type="dxa"/>
            <w:shd w:val="clear" w:color="auto" w:fill="E7CC90"/>
          </w:tcPr>
          <w:p>
            <w:pPr>
              <w:pStyle w:val="TableParagraph"/>
              <w:spacing w:before="33"/>
              <w:ind w:left="4"/>
              <w:rPr>
                <w:sz w:val="22"/>
              </w:rPr>
            </w:pPr>
            <w:r>
              <w:rPr>
                <w:color w:val="111111"/>
                <w:w w:val="116"/>
                <w:sz w:val="22"/>
              </w:rPr>
              <w:t>0</w:t>
            </w:r>
          </w:p>
        </w:tc>
        <w:tc>
          <w:tcPr>
            <w:tcW w:w="468" w:type="dxa"/>
            <w:shd w:val="clear" w:color="auto" w:fill="E7CC90"/>
          </w:tcPr>
          <w:p>
            <w:pPr>
              <w:pStyle w:val="TableParagraph"/>
              <w:spacing w:before="33"/>
              <w:ind w:left="6"/>
              <w:rPr>
                <w:sz w:val="22"/>
              </w:rPr>
            </w:pPr>
            <w:r>
              <w:rPr>
                <w:color w:val="111111"/>
                <w:w w:val="116"/>
                <w:sz w:val="22"/>
              </w:rPr>
              <w:t>0</w:t>
            </w:r>
          </w:p>
        </w:tc>
        <w:tc>
          <w:tcPr>
            <w:tcW w:w="469" w:type="dxa"/>
            <w:shd w:val="clear" w:color="auto" w:fill="E7CC90"/>
          </w:tcPr>
          <w:p>
            <w:pPr>
              <w:pStyle w:val="TableParagraph"/>
              <w:spacing w:before="33"/>
              <w:ind w:left="9"/>
              <w:rPr>
                <w:sz w:val="22"/>
              </w:rPr>
            </w:pPr>
            <w:r>
              <w:rPr>
                <w:color w:val="111111"/>
                <w:w w:val="116"/>
                <w:sz w:val="22"/>
              </w:rPr>
              <w:t>0</w:t>
            </w:r>
          </w:p>
        </w:tc>
        <w:tc>
          <w:tcPr>
            <w:tcW w:w="552" w:type="dxa"/>
            <w:shd w:val="clear" w:color="auto" w:fill="E7CC90"/>
          </w:tcPr>
          <w:p>
            <w:pPr>
              <w:pStyle w:val="TableParagraph"/>
              <w:spacing w:before="33"/>
              <w:ind w:right="68"/>
              <w:rPr>
                <w:sz w:val="22"/>
              </w:rPr>
            </w:pPr>
            <w:r>
              <w:rPr>
                <w:color w:val="111111"/>
                <w:w w:val="116"/>
                <w:sz w:val="22"/>
              </w:rPr>
              <w:t>0</w:t>
            </w:r>
          </w:p>
        </w:tc>
        <w:tc>
          <w:tcPr>
            <w:tcW w:w="691" w:type="dxa"/>
            <w:shd w:val="clear" w:color="auto" w:fill="E7CC90"/>
          </w:tcPr>
          <w:p>
            <w:pPr>
              <w:pStyle w:val="TableParagraph"/>
              <w:spacing w:before="33"/>
              <w:ind w:left="170"/>
              <w:jc w:val="left"/>
              <w:rPr>
                <w:sz w:val="22"/>
              </w:rPr>
            </w:pPr>
            <w:r>
              <w:rPr>
                <w:color w:val="111111"/>
                <w:w w:val="115"/>
                <w:sz w:val="22"/>
              </w:rPr>
              <w:t>10</w:t>
            </w:r>
          </w:p>
        </w:tc>
      </w:tr>
      <w:tr>
        <w:trPr>
          <w:trHeight w:val="305" w:hRule="atLeast"/>
        </w:trPr>
        <w:tc>
          <w:tcPr>
            <w:tcW w:w="3660" w:type="dxa"/>
          </w:tcPr>
          <w:p>
            <w:pPr>
              <w:pStyle w:val="TableParagraph"/>
              <w:spacing w:line="252" w:lineRule="exact" w:before="33"/>
              <w:ind w:left="75"/>
              <w:jc w:val="left"/>
              <w:rPr>
                <w:sz w:val="22"/>
              </w:rPr>
            </w:pPr>
            <w:r>
              <w:rPr>
                <w:color w:val="111111"/>
                <w:w w:val="115"/>
                <w:sz w:val="22"/>
              </w:rPr>
              <w:t>Course failure in ELA or Math</w:t>
            </w:r>
          </w:p>
        </w:tc>
        <w:tc>
          <w:tcPr>
            <w:tcW w:w="590" w:type="dxa"/>
          </w:tcPr>
          <w:p>
            <w:pPr>
              <w:pStyle w:val="TableParagraph"/>
              <w:spacing w:line="252" w:lineRule="exact" w:before="33"/>
              <w:ind w:right="93"/>
              <w:jc w:val="right"/>
              <w:rPr>
                <w:sz w:val="22"/>
              </w:rPr>
            </w:pPr>
            <w:r>
              <w:rPr>
                <w:color w:val="111111"/>
                <w:w w:val="116"/>
                <w:sz w:val="22"/>
              </w:rPr>
              <w:t>0</w:t>
            </w:r>
          </w:p>
        </w:tc>
        <w:tc>
          <w:tcPr>
            <w:tcW w:w="442" w:type="dxa"/>
          </w:tcPr>
          <w:p>
            <w:pPr>
              <w:pStyle w:val="TableParagraph"/>
              <w:spacing w:line="252" w:lineRule="exact" w:before="33"/>
              <w:ind w:right="148"/>
              <w:jc w:val="right"/>
              <w:rPr>
                <w:sz w:val="22"/>
              </w:rPr>
            </w:pPr>
            <w:r>
              <w:rPr>
                <w:color w:val="111111"/>
                <w:w w:val="116"/>
                <w:sz w:val="22"/>
              </w:rPr>
              <w:t>6</w:t>
            </w:r>
          </w:p>
        </w:tc>
        <w:tc>
          <w:tcPr>
            <w:tcW w:w="443" w:type="dxa"/>
          </w:tcPr>
          <w:p>
            <w:pPr>
              <w:pStyle w:val="TableParagraph"/>
              <w:spacing w:line="252" w:lineRule="exact" w:before="33"/>
              <w:ind w:left="1"/>
              <w:rPr>
                <w:sz w:val="22"/>
              </w:rPr>
            </w:pPr>
            <w:r>
              <w:rPr>
                <w:color w:val="111111"/>
                <w:w w:val="116"/>
                <w:sz w:val="22"/>
              </w:rPr>
              <w:t>0</w:t>
            </w:r>
          </w:p>
        </w:tc>
        <w:tc>
          <w:tcPr>
            <w:tcW w:w="443" w:type="dxa"/>
          </w:tcPr>
          <w:p>
            <w:pPr>
              <w:pStyle w:val="TableParagraph"/>
              <w:spacing w:line="252" w:lineRule="exact" w:before="33"/>
              <w:ind w:right="148"/>
              <w:jc w:val="right"/>
              <w:rPr>
                <w:sz w:val="22"/>
              </w:rPr>
            </w:pPr>
            <w:r>
              <w:rPr>
                <w:color w:val="111111"/>
                <w:w w:val="116"/>
                <w:sz w:val="22"/>
              </w:rPr>
              <w:t>2</w:t>
            </w:r>
          </w:p>
        </w:tc>
        <w:tc>
          <w:tcPr>
            <w:tcW w:w="443" w:type="dxa"/>
          </w:tcPr>
          <w:p>
            <w:pPr>
              <w:pStyle w:val="TableParagraph"/>
              <w:spacing w:line="252" w:lineRule="exact" w:before="33"/>
              <w:ind w:left="2"/>
              <w:rPr>
                <w:sz w:val="22"/>
              </w:rPr>
            </w:pPr>
            <w:r>
              <w:rPr>
                <w:color w:val="111111"/>
                <w:w w:val="116"/>
                <w:sz w:val="22"/>
              </w:rPr>
              <w:t>3</w:t>
            </w:r>
          </w:p>
        </w:tc>
        <w:tc>
          <w:tcPr>
            <w:tcW w:w="442" w:type="dxa"/>
          </w:tcPr>
          <w:p>
            <w:pPr>
              <w:pStyle w:val="TableParagraph"/>
              <w:spacing w:line="252" w:lineRule="exact" w:before="33"/>
              <w:ind w:left="3"/>
              <w:rPr>
                <w:sz w:val="22"/>
              </w:rPr>
            </w:pPr>
            <w:r>
              <w:rPr>
                <w:color w:val="111111"/>
                <w:w w:val="116"/>
                <w:sz w:val="22"/>
              </w:rPr>
              <w:t>1</w:t>
            </w:r>
          </w:p>
        </w:tc>
        <w:tc>
          <w:tcPr>
            <w:tcW w:w="313" w:type="dxa"/>
          </w:tcPr>
          <w:p>
            <w:pPr>
              <w:pStyle w:val="TableParagraph"/>
              <w:spacing w:line="252" w:lineRule="exact" w:before="33"/>
              <w:ind w:left="4"/>
              <w:rPr>
                <w:sz w:val="22"/>
              </w:rPr>
            </w:pPr>
            <w:r>
              <w:rPr>
                <w:color w:val="111111"/>
                <w:w w:val="116"/>
                <w:sz w:val="22"/>
              </w:rPr>
              <w:t>0</w:t>
            </w:r>
          </w:p>
        </w:tc>
        <w:tc>
          <w:tcPr>
            <w:tcW w:w="312" w:type="dxa"/>
          </w:tcPr>
          <w:p>
            <w:pPr>
              <w:pStyle w:val="TableParagraph"/>
              <w:spacing w:line="252" w:lineRule="exact" w:before="33"/>
              <w:ind w:left="4"/>
              <w:rPr>
                <w:sz w:val="22"/>
              </w:rPr>
            </w:pPr>
            <w:r>
              <w:rPr>
                <w:color w:val="111111"/>
                <w:w w:val="116"/>
                <w:sz w:val="22"/>
              </w:rPr>
              <w:t>0</w:t>
            </w:r>
          </w:p>
        </w:tc>
        <w:tc>
          <w:tcPr>
            <w:tcW w:w="312" w:type="dxa"/>
          </w:tcPr>
          <w:p>
            <w:pPr>
              <w:pStyle w:val="TableParagraph"/>
              <w:spacing w:line="252" w:lineRule="exact" w:before="33"/>
              <w:ind w:left="5"/>
              <w:rPr>
                <w:sz w:val="22"/>
              </w:rPr>
            </w:pPr>
            <w:r>
              <w:rPr>
                <w:color w:val="111111"/>
                <w:w w:val="116"/>
                <w:sz w:val="22"/>
              </w:rPr>
              <w:t>0</w:t>
            </w:r>
          </w:p>
        </w:tc>
        <w:tc>
          <w:tcPr>
            <w:tcW w:w="313" w:type="dxa"/>
          </w:tcPr>
          <w:p>
            <w:pPr>
              <w:pStyle w:val="TableParagraph"/>
              <w:spacing w:line="252" w:lineRule="exact" w:before="33"/>
              <w:ind w:left="4"/>
              <w:rPr>
                <w:sz w:val="22"/>
              </w:rPr>
            </w:pPr>
            <w:r>
              <w:rPr>
                <w:color w:val="111111"/>
                <w:w w:val="116"/>
                <w:sz w:val="22"/>
              </w:rPr>
              <w:t>0</w:t>
            </w:r>
          </w:p>
        </w:tc>
        <w:tc>
          <w:tcPr>
            <w:tcW w:w="468" w:type="dxa"/>
          </w:tcPr>
          <w:p>
            <w:pPr>
              <w:pStyle w:val="TableParagraph"/>
              <w:spacing w:line="252" w:lineRule="exact" w:before="33"/>
              <w:ind w:left="6"/>
              <w:rPr>
                <w:sz w:val="22"/>
              </w:rPr>
            </w:pPr>
            <w:r>
              <w:rPr>
                <w:color w:val="111111"/>
                <w:w w:val="116"/>
                <w:sz w:val="22"/>
              </w:rPr>
              <w:t>0</w:t>
            </w:r>
          </w:p>
        </w:tc>
        <w:tc>
          <w:tcPr>
            <w:tcW w:w="469" w:type="dxa"/>
          </w:tcPr>
          <w:p>
            <w:pPr>
              <w:pStyle w:val="TableParagraph"/>
              <w:spacing w:line="252" w:lineRule="exact" w:before="33"/>
              <w:ind w:left="9"/>
              <w:rPr>
                <w:sz w:val="22"/>
              </w:rPr>
            </w:pPr>
            <w:r>
              <w:rPr>
                <w:color w:val="111111"/>
                <w:w w:val="116"/>
                <w:sz w:val="22"/>
              </w:rPr>
              <w:t>0</w:t>
            </w:r>
          </w:p>
        </w:tc>
        <w:tc>
          <w:tcPr>
            <w:tcW w:w="552" w:type="dxa"/>
          </w:tcPr>
          <w:p>
            <w:pPr>
              <w:pStyle w:val="TableParagraph"/>
              <w:spacing w:line="252" w:lineRule="exact" w:before="33"/>
              <w:ind w:right="68"/>
              <w:rPr>
                <w:sz w:val="22"/>
              </w:rPr>
            </w:pPr>
            <w:r>
              <w:rPr>
                <w:color w:val="111111"/>
                <w:w w:val="116"/>
                <w:sz w:val="22"/>
              </w:rPr>
              <w:t>0</w:t>
            </w:r>
          </w:p>
        </w:tc>
        <w:tc>
          <w:tcPr>
            <w:tcW w:w="691" w:type="dxa"/>
          </w:tcPr>
          <w:p>
            <w:pPr>
              <w:pStyle w:val="TableParagraph"/>
              <w:spacing w:line="252" w:lineRule="exact" w:before="33"/>
              <w:ind w:left="170"/>
              <w:jc w:val="left"/>
              <w:rPr>
                <w:sz w:val="22"/>
              </w:rPr>
            </w:pPr>
            <w:r>
              <w:rPr>
                <w:color w:val="111111"/>
                <w:w w:val="115"/>
                <w:sz w:val="22"/>
              </w:rPr>
              <w:t>12</w:t>
            </w:r>
          </w:p>
        </w:tc>
      </w:tr>
    </w:tbl>
    <w:p>
      <w:pPr>
        <w:pStyle w:val="BodyText"/>
        <w:tabs>
          <w:tab w:pos="5014" w:val="left" w:leader="none"/>
          <w:tab w:pos="5400" w:val="left" w:leader="none"/>
          <w:tab w:pos="5844" w:val="left" w:leader="none"/>
          <w:tab w:pos="6217" w:val="left" w:leader="none"/>
          <w:tab w:pos="8880" w:val="left" w:leader="none"/>
          <w:tab w:pos="9350" w:val="left" w:leader="none"/>
          <w:tab w:pos="9820" w:val="left" w:leader="none"/>
          <w:tab w:pos="10302" w:val="left" w:leader="none"/>
        </w:tabs>
        <w:spacing w:before="82"/>
        <w:ind w:left="1000"/>
      </w:pPr>
      <w:r>
        <w:rPr>
          <w:rFonts w:ascii="Times New Roman"/>
          <w:color w:val="111111"/>
          <w:shd w:fill="E7CC90" w:color="auto" w:val="clear"/>
        </w:rPr>
        <w:t> </w:t>
      </w:r>
      <w:r>
        <w:rPr>
          <w:rFonts w:ascii="Times New Roman"/>
          <w:color w:val="111111"/>
          <w:spacing w:val="-35"/>
          <w:shd w:fill="E7CC90" w:color="auto" w:val="clear"/>
        </w:rPr>
        <w:t> </w:t>
      </w:r>
      <w:r>
        <w:rPr>
          <w:color w:val="111111"/>
          <w:w w:val="115"/>
          <w:shd w:fill="E7CC90" w:color="auto" w:val="clear"/>
        </w:rPr>
        <w:t>Level 1 on</w:t>
      </w:r>
      <w:r>
        <w:rPr>
          <w:color w:val="111111"/>
          <w:spacing w:val="-30"/>
          <w:w w:val="115"/>
          <w:shd w:fill="E7CC90" w:color="auto" w:val="clear"/>
        </w:rPr>
        <w:t> </w:t>
      </w:r>
      <w:r>
        <w:rPr>
          <w:color w:val="111111"/>
          <w:w w:val="115"/>
          <w:shd w:fill="E7CC90" w:color="auto" w:val="clear"/>
        </w:rPr>
        <w:t>statewide</w:t>
      </w:r>
      <w:r>
        <w:rPr>
          <w:color w:val="111111"/>
          <w:spacing w:val="-10"/>
          <w:w w:val="115"/>
          <w:shd w:fill="E7CC90" w:color="auto" w:val="clear"/>
        </w:rPr>
        <w:t> </w:t>
      </w:r>
      <w:r>
        <w:rPr>
          <w:color w:val="111111"/>
          <w:w w:val="115"/>
          <w:shd w:fill="E7CC90" w:color="auto" w:val="clear"/>
        </w:rPr>
        <w:t>assessment</w:t>
        <w:tab/>
        <w:t>0</w:t>
        <w:tab/>
        <w:t>0</w:t>
        <w:tab/>
        <w:t>0</w:t>
        <w:tab/>
        <w:t>48  29  32  0  0 </w:t>
      </w:r>
      <w:r>
        <w:rPr>
          <w:color w:val="111111"/>
          <w:spacing w:val="56"/>
          <w:w w:val="115"/>
          <w:shd w:fill="E7CC90" w:color="auto" w:val="clear"/>
        </w:rPr>
        <w:t> </w:t>
      </w:r>
      <w:r>
        <w:rPr>
          <w:color w:val="111111"/>
          <w:w w:val="115"/>
          <w:shd w:fill="E7CC90" w:color="auto" w:val="clear"/>
        </w:rPr>
        <w:t>0 </w:t>
      </w:r>
      <w:r>
        <w:rPr>
          <w:color w:val="111111"/>
          <w:spacing w:val="15"/>
          <w:w w:val="115"/>
          <w:shd w:fill="E7CC90" w:color="auto" w:val="clear"/>
        </w:rPr>
        <w:t> </w:t>
      </w:r>
      <w:r>
        <w:rPr>
          <w:color w:val="111111"/>
          <w:w w:val="115"/>
          <w:shd w:fill="E7CC90" w:color="auto" w:val="clear"/>
        </w:rPr>
        <w:t>0</w:t>
        <w:tab/>
        <w:t>0</w:t>
        <w:tab/>
        <w:t>0</w:t>
        <w:tab/>
        <w:t>0</w:t>
        <w:tab/>
        <w:t>109</w:t>
      </w:r>
      <w:r>
        <w:rPr>
          <w:color w:val="111111"/>
          <w:spacing w:val="-30"/>
          <w:shd w:fill="E7CC90" w:color="auto" w:val="clear"/>
        </w:rPr>
        <w:t> </w:t>
      </w:r>
    </w:p>
    <w:p>
      <w:pPr>
        <w:pStyle w:val="BodyText"/>
        <w:spacing w:before="9"/>
        <w:rPr>
          <w:sz w:val="19"/>
        </w:rPr>
      </w:pPr>
    </w:p>
    <w:p>
      <w:pPr>
        <w:pStyle w:val="Heading3"/>
        <w:tabs>
          <w:tab w:pos="10899" w:val="left" w:leader="none"/>
        </w:tabs>
        <w:spacing w:before="1"/>
        <w:ind w:left="1000"/>
      </w:pPr>
      <w:r>
        <w:rPr>
          <w:color w:val="111111"/>
          <w:w w:val="125"/>
          <w:shd w:fill="DDE8F6" w:color="auto" w:val="clear"/>
        </w:rPr>
        <w:t>The</w:t>
      </w:r>
      <w:r>
        <w:rPr>
          <w:color w:val="111111"/>
          <w:spacing w:val="-36"/>
          <w:w w:val="125"/>
          <w:shd w:fill="DDE8F6" w:color="auto" w:val="clear"/>
        </w:rPr>
        <w:t> </w:t>
      </w:r>
      <w:r>
        <w:rPr>
          <w:color w:val="111111"/>
          <w:w w:val="125"/>
          <w:shd w:fill="DDE8F6" w:color="auto" w:val="clear"/>
        </w:rPr>
        <w:t>number</w:t>
      </w:r>
      <w:r>
        <w:rPr>
          <w:color w:val="111111"/>
          <w:spacing w:val="-36"/>
          <w:w w:val="125"/>
          <w:shd w:fill="DDE8F6" w:color="auto" w:val="clear"/>
        </w:rPr>
        <w:t> </w:t>
      </w:r>
      <w:r>
        <w:rPr>
          <w:color w:val="111111"/>
          <w:w w:val="125"/>
          <w:shd w:fill="DDE8F6" w:color="auto" w:val="clear"/>
        </w:rPr>
        <w:t>of</w:t>
      </w:r>
      <w:r>
        <w:rPr>
          <w:color w:val="111111"/>
          <w:spacing w:val="-36"/>
          <w:w w:val="125"/>
          <w:shd w:fill="DDE8F6" w:color="auto" w:val="clear"/>
        </w:rPr>
        <w:t> </w:t>
      </w:r>
      <w:r>
        <w:rPr>
          <w:color w:val="111111"/>
          <w:w w:val="125"/>
          <w:shd w:fill="DDE8F6" w:color="auto" w:val="clear"/>
        </w:rPr>
        <w:t>students</w:t>
      </w:r>
      <w:r>
        <w:rPr>
          <w:color w:val="111111"/>
          <w:spacing w:val="-36"/>
          <w:w w:val="125"/>
          <w:shd w:fill="DDE8F6" w:color="auto" w:val="clear"/>
        </w:rPr>
        <w:t> </w:t>
      </w:r>
      <w:r>
        <w:rPr>
          <w:color w:val="111111"/>
          <w:w w:val="125"/>
          <w:shd w:fill="DDE8F6" w:color="auto" w:val="clear"/>
        </w:rPr>
        <w:t>with</w:t>
      </w:r>
      <w:r>
        <w:rPr>
          <w:color w:val="111111"/>
          <w:spacing w:val="-36"/>
          <w:w w:val="125"/>
          <w:shd w:fill="DDE8F6" w:color="auto" w:val="clear"/>
        </w:rPr>
        <w:t> </w:t>
      </w:r>
      <w:r>
        <w:rPr>
          <w:color w:val="111111"/>
          <w:w w:val="125"/>
          <w:shd w:fill="DDE8F6" w:color="auto" w:val="clear"/>
        </w:rPr>
        <w:t>two</w:t>
      </w:r>
      <w:r>
        <w:rPr>
          <w:color w:val="111111"/>
          <w:spacing w:val="-36"/>
          <w:w w:val="125"/>
          <w:shd w:fill="DDE8F6" w:color="auto" w:val="clear"/>
        </w:rPr>
        <w:t> </w:t>
      </w:r>
      <w:r>
        <w:rPr>
          <w:color w:val="111111"/>
          <w:w w:val="125"/>
          <w:shd w:fill="DDE8F6" w:color="auto" w:val="clear"/>
        </w:rPr>
        <w:t>or</w:t>
      </w:r>
      <w:r>
        <w:rPr>
          <w:color w:val="111111"/>
          <w:spacing w:val="-36"/>
          <w:w w:val="125"/>
          <w:shd w:fill="DDE8F6" w:color="auto" w:val="clear"/>
        </w:rPr>
        <w:t> </w:t>
      </w:r>
      <w:r>
        <w:rPr>
          <w:color w:val="111111"/>
          <w:w w:val="125"/>
          <w:shd w:fill="DDE8F6" w:color="auto" w:val="clear"/>
        </w:rPr>
        <w:t>more</w:t>
      </w:r>
      <w:r>
        <w:rPr>
          <w:color w:val="111111"/>
          <w:spacing w:val="-36"/>
          <w:w w:val="125"/>
          <w:shd w:fill="DDE8F6" w:color="auto" w:val="clear"/>
        </w:rPr>
        <w:t> </w:t>
      </w:r>
      <w:r>
        <w:rPr>
          <w:color w:val="111111"/>
          <w:w w:val="125"/>
          <w:shd w:fill="DDE8F6" w:color="auto" w:val="clear"/>
        </w:rPr>
        <w:t>early</w:t>
      </w:r>
      <w:r>
        <w:rPr>
          <w:color w:val="111111"/>
          <w:spacing w:val="-36"/>
          <w:w w:val="125"/>
          <w:shd w:fill="DDE8F6" w:color="auto" w:val="clear"/>
        </w:rPr>
        <w:t> </w:t>
      </w:r>
      <w:r>
        <w:rPr>
          <w:color w:val="111111"/>
          <w:w w:val="125"/>
          <w:shd w:fill="DDE8F6" w:color="auto" w:val="clear"/>
        </w:rPr>
        <w:t>warning</w:t>
      </w:r>
      <w:r>
        <w:rPr>
          <w:color w:val="111111"/>
          <w:spacing w:val="-36"/>
          <w:w w:val="125"/>
          <w:shd w:fill="DDE8F6" w:color="auto" w:val="clear"/>
        </w:rPr>
        <w:t> </w:t>
      </w:r>
      <w:r>
        <w:rPr>
          <w:color w:val="111111"/>
          <w:w w:val="125"/>
          <w:shd w:fill="DDE8F6" w:color="auto" w:val="clear"/>
        </w:rPr>
        <w:t>indicators:</w:t>
      </w:r>
      <w:r>
        <w:rPr>
          <w:color w:val="111111"/>
          <w:shd w:fill="DDE8F6" w:color="auto" w:val="clear"/>
        </w:rPr>
        <w:tab/>
      </w:r>
    </w:p>
    <w:p>
      <w:pPr>
        <w:pStyle w:val="BodyText"/>
        <w:spacing w:before="6"/>
        <w:rPr>
          <w:rFonts w:ascii="Gill Sans MT"/>
          <w:b/>
          <w:sz w:val="12"/>
        </w:rPr>
      </w:pPr>
      <w:r>
        <w:rPr/>
        <w:pict>
          <v:group style="position:absolute;margin-left:81pt;margin-top:9.247173pt;width:495pt;height:35.4pt;mso-position-horizontal-relative:page;mso-position-vertical-relative:paragraph;z-index:1912;mso-wrap-distance-left:0;mso-wrap-distance-right:0" coordorigin="1620,185" coordsize="9900,708">
            <v:rect style="position:absolute;left:6014;top:184;width:4725;height:354" filled="true" fillcolor="#d9b053" stroked="false">
              <v:fill type="solid"/>
            </v:rect>
            <v:rect style="position:absolute;left:1620;top:184;width:4395;height:708" filled="true" fillcolor="#d9b053" stroked="false">
              <v:fill type="solid"/>
            </v:rect>
            <v:rect style="position:absolute;left:6014;top:538;width:334;height:354" filled="true" fillcolor="#d9b053" stroked="false">
              <v:fill type="solid"/>
            </v:rect>
            <v:rect style="position:absolute;left:6347;top:538;width:316;height:354" filled="true" fillcolor="#d9b053" stroked="false">
              <v:fill type="solid"/>
            </v:rect>
            <v:rect style="position:absolute;left:6662;top:538;width:316;height:354" filled="true" fillcolor="#d9b053" stroked="false">
              <v:fill type="solid"/>
            </v:rect>
            <v:rect style="position:absolute;left:6977;top:538;width:448;height:354" filled="true" fillcolor="#d9b053" stroked="false">
              <v:fill type="solid"/>
            </v:rect>
            <v:rect style="position:absolute;left:7425;top:538;width:316;height:354" filled="true" fillcolor="#d9b053" stroked="false">
              <v:fill type="solid"/>
            </v:rect>
            <v:rect style="position:absolute;left:7740;top:538;width:316;height:354" filled="true" fillcolor="#d9b053" stroked="false">
              <v:fill type="solid"/>
            </v:rect>
            <v:rect style="position:absolute;left:8055;top:538;width:316;height:354" filled="true" fillcolor="#d9b053" stroked="false">
              <v:fill type="solid"/>
            </v:rect>
            <v:rect style="position:absolute;left:8370;top:538;width:316;height:354" filled="true" fillcolor="#d9b053" stroked="false">
              <v:fill type="solid"/>
            </v:rect>
            <v:rect style="position:absolute;left:8685;top:538;width:316;height:354" filled="true" fillcolor="#d9b053" stroked="false">
              <v:fill type="solid"/>
            </v:rect>
            <v:rect style="position:absolute;left:9000;top:538;width:316;height:354" filled="true" fillcolor="#d9b053" stroked="false">
              <v:fill type="solid"/>
            </v:rect>
            <v:rect style="position:absolute;left:9315;top:538;width:475;height:354" filled="true" fillcolor="#d9b053" stroked="false">
              <v:fill type="solid"/>
            </v:rect>
            <v:rect style="position:absolute;left:9790;top:538;width:475;height:354" filled="true" fillcolor="#d9b053" stroked="false">
              <v:fill type="solid"/>
            </v:rect>
            <v:rect style="position:absolute;left:10264;top:538;width:475;height:354" filled="true" fillcolor="#d9b053" stroked="false">
              <v:fill type="solid"/>
            </v:rect>
            <v:rect style="position:absolute;left:10739;top:184;width:781;height:708" filled="true" fillcolor="#d9b053" stroked="false">
              <v:fill type="solid"/>
            </v:rect>
            <v:shape style="position:absolute;left:6095;top:233;width:5355;height:611" type="#_x0000_t202" filled="false" stroked="false">
              <v:textbox inset="0,0,0,0">
                <w:txbxContent>
                  <w:p>
                    <w:pPr>
                      <w:spacing w:line="216" w:lineRule="exact" w:before="0"/>
                      <w:ind w:left="0" w:right="792" w:firstLine="0"/>
                      <w:jc w:val="center"/>
                      <w:rPr>
                        <w:rFonts w:ascii="Gill Sans MT"/>
                        <w:b/>
                        <w:sz w:val="22"/>
                      </w:rPr>
                    </w:pPr>
                    <w:r>
                      <w:rPr>
                        <w:rFonts w:ascii="Gill Sans MT"/>
                        <w:b/>
                        <w:color w:val="111111"/>
                        <w:w w:val="120"/>
                        <w:sz w:val="22"/>
                      </w:rPr>
                      <w:t>Grade Level</w:t>
                    </w:r>
                  </w:p>
                  <w:p>
                    <w:pPr>
                      <w:spacing w:line="177" w:lineRule="exact" w:before="0"/>
                      <w:ind w:left="0" w:right="18" w:firstLine="0"/>
                      <w:jc w:val="right"/>
                      <w:rPr>
                        <w:rFonts w:ascii="Gill Sans MT"/>
                        <w:b/>
                        <w:sz w:val="22"/>
                      </w:rPr>
                    </w:pPr>
                    <w:r>
                      <w:rPr>
                        <w:rFonts w:ascii="Gill Sans MT"/>
                        <w:b/>
                        <w:color w:val="111111"/>
                        <w:w w:val="115"/>
                        <w:sz w:val="22"/>
                      </w:rPr>
                      <w:t>Total</w:t>
                    </w:r>
                  </w:p>
                  <w:p>
                    <w:pPr>
                      <w:tabs>
                        <w:tab w:pos="1029" w:val="left" w:leader="none"/>
                        <w:tab w:pos="1410" w:val="left" w:leader="none"/>
                      </w:tabs>
                      <w:spacing w:line="216" w:lineRule="exact" w:before="0"/>
                      <w:ind w:left="0" w:right="793" w:firstLine="0"/>
                      <w:jc w:val="center"/>
                      <w:rPr>
                        <w:rFonts w:ascii="Gill Sans MT"/>
                        <w:b/>
                        <w:sz w:val="22"/>
                      </w:rPr>
                    </w:pPr>
                    <w:r>
                      <w:rPr>
                        <w:rFonts w:ascii="Gill Sans MT"/>
                        <w:b/>
                        <w:color w:val="111111"/>
                        <w:w w:val="125"/>
                        <w:sz w:val="22"/>
                      </w:rPr>
                      <w:t>K  1</w:t>
                    </w:r>
                    <w:r>
                      <w:rPr>
                        <w:rFonts w:ascii="Gill Sans MT"/>
                        <w:b/>
                        <w:color w:val="111111"/>
                        <w:spacing w:val="75"/>
                        <w:w w:val="125"/>
                        <w:sz w:val="22"/>
                      </w:rPr>
                      <w:t> </w:t>
                    </w:r>
                    <w:r>
                      <w:rPr>
                        <w:rFonts w:ascii="Gill Sans MT"/>
                        <w:b/>
                        <w:color w:val="111111"/>
                        <w:w w:val="125"/>
                        <w:sz w:val="22"/>
                      </w:rPr>
                      <w:t>2</w:t>
                      <w:tab/>
                      <w:t>3</w:t>
                      <w:tab/>
                      <w:t>4 5 6 7 8 9 10 11</w:t>
                    </w:r>
                    <w:r>
                      <w:rPr>
                        <w:rFonts w:ascii="Gill Sans MT"/>
                        <w:b/>
                        <w:color w:val="111111"/>
                        <w:spacing w:val="20"/>
                        <w:w w:val="125"/>
                        <w:sz w:val="22"/>
                      </w:rPr>
                      <w:t> </w:t>
                    </w:r>
                    <w:r>
                      <w:rPr>
                        <w:rFonts w:ascii="Gill Sans MT"/>
                        <w:b/>
                        <w:color w:val="111111"/>
                        <w:w w:val="125"/>
                        <w:sz w:val="22"/>
                      </w:rPr>
                      <w:t>12</w:t>
                    </w:r>
                  </w:p>
                </w:txbxContent>
              </v:textbox>
              <w10:wrap type="none"/>
            </v:shape>
            <v:shape style="position:absolute;left:3259;top:410;width:1135;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Indicator</w:t>
                    </w:r>
                  </w:p>
                </w:txbxContent>
              </v:textbox>
              <w10:wrap type="none"/>
            </v:shape>
            <w10:wrap type="topAndBottom"/>
          </v:group>
        </w:pict>
      </w:r>
    </w:p>
    <w:p>
      <w:pPr>
        <w:pStyle w:val="BodyText"/>
        <w:tabs>
          <w:tab w:pos="5490" w:val="left" w:leader="none"/>
          <w:tab w:pos="8863" w:val="left" w:leader="none"/>
          <w:tab w:pos="9337" w:val="left" w:leader="none"/>
          <w:tab w:pos="9811" w:val="left" w:leader="none"/>
          <w:tab w:pos="10369" w:val="left" w:leader="none"/>
        </w:tabs>
        <w:spacing w:before="4"/>
        <w:ind w:left="1075"/>
      </w:pPr>
      <w:r>
        <w:rPr>
          <w:color w:val="111111"/>
          <w:w w:val="115"/>
        </w:rPr>
        <w:t>Students with two or</w:t>
      </w:r>
      <w:r>
        <w:rPr>
          <w:color w:val="111111"/>
          <w:spacing w:val="-57"/>
          <w:w w:val="115"/>
        </w:rPr>
        <w:t> </w:t>
      </w:r>
      <w:r>
        <w:rPr>
          <w:color w:val="111111"/>
          <w:w w:val="115"/>
        </w:rPr>
        <w:t>more</w:t>
      </w:r>
      <w:r>
        <w:rPr>
          <w:color w:val="111111"/>
          <w:spacing w:val="-15"/>
          <w:w w:val="115"/>
        </w:rPr>
        <w:t> </w:t>
      </w:r>
      <w:r>
        <w:rPr>
          <w:color w:val="111111"/>
          <w:w w:val="115"/>
        </w:rPr>
        <w:t>indicators</w:t>
        <w:tab/>
        <w:t>0   2  0  17  7  9  0  0 </w:t>
      </w:r>
      <w:r>
        <w:rPr>
          <w:color w:val="111111"/>
          <w:spacing w:val="66"/>
          <w:w w:val="115"/>
        </w:rPr>
        <w:t> </w:t>
      </w:r>
      <w:r>
        <w:rPr>
          <w:color w:val="111111"/>
          <w:w w:val="115"/>
        </w:rPr>
        <w:t>0 </w:t>
      </w:r>
      <w:r>
        <w:rPr>
          <w:color w:val="111111"/>
          <w:spacing w:val="17"/>
          <w:w w:val="115"/>
        </w:rPr>
        <w:t> </w:t>
      </w:r>
      <w:r>
        <w:rPr>
          <w:color w:val="111111"/>
          <w:w w:val="115"/>
        </w:rPr>
        <w:t>0</w:t>
        <w:tab/>
        <w:t>0</w:t>
        <w:tab/>
        <w:t>0</w:t>
        <w:tab/>
        <w:t>0</w:t>
        <w:tab/>
        <w:t>35</w:t>
      </w:r>
    </w:p>
    <w:p>
      <w:pPr>
        <w:pStyle w:val="BodyText"/>
        <w:rPr>
          <w:sz w:val="21"/>
        </w:rPr>
      </w:pPr>
    </w:p>
    <w:p>
      <w:pPr>
        <w:pStyle w:val="Heading3"/>
        <w:spacing w:before="0"/>
      </w:pPr>
      <w:r>
        <w:rPr/>
        <w:pict>
          <v:group style="position:absolute;margin-left:81pt;margin-top:59.663097pt;width:495pt;height:35.4pt;mso-position-horizontal-relative:page;mso-position-vertical-relative:paragraph;z-index:-92200" coordorigin="1620,1193" coordsize="9900,708">
            <v:shape style="position:absolute;left:1620;top:1193;width:9900;height:708" coordorigin="1620,1193" coordsize="9900,708" path="m11520,1193l10746,1193,5539,1193,1620,1193,1620,1901,9023,1901,9023,1547,9023,1901,9335,1901,9805,1901,10276,1901,10746,1901,11520,1901,11520,1193e" filled="true" fillcolor="#d9b053" stroked="false">
              <v:path arrowok="t"/>
              <v:fill type="solid"/>
            </v:shape>
            <v:shape style="position:absolute;left:3022;top:1419;width:1135;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Indicator</w:t>
                    </w:r>
                  </w:p>
                </w:txbxContent>
              </v:textbox>
              <w10:wrap type="none"/>
            </v:shape>
            <v:shape style="position:absolute;left:7403;top:1242;width:1497;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Grade</w:t>
                    </w:r>
                    <w:r>
                      <w:rPr>
                        <w:rFonts w:ascii="Gill Sans MT"/>
                        <w:b/>
                        <w:color w:val="111111"/>
                        <w:spacing w:val="-27"/>
                        <w:w w:val="120"/>
                        <w:sz w:val="22"/>
                      </w:rPr>
                      <w:t> </w:t>
                    </w:r>
                    <w:r>
                      <w:rPr>
                        <w:rFonts w:ascii="Gill Sans MT"/>
                        <w:b/>
                        <w:color w:val="111111"/>
                        <w:w w:val="120"/>
                        <w:sz w:val="22"/>
                      </w:rPr>
                      <w:t>Level</w:t>
                    </w:r>
                  </w:p>
                </w:txbxContent>
              </v:textbox>
              <w10:wrap type="none"/>
            </v:shape>
            <v:shape style="position:absolute;left:10832;top:1419;width:622;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spacing w:val="-7"/>
                        <w:w w:val="115"/>
                        <w:sz w:val="22"/>
                      </w:rPr>
                      <w:t>Total</w:t>
                    </w:r>
                  </w:p>
                </w:txbxContent>
              </v:textbox>
              <w10:wrap type="none"/>
            </v:shape>
            <w10:wrap type="none"/>
          </v:group>
        </w:pict>
      </w:r>
      <w:r>
        <w:rPr>
          <w:color w:val="111111"/>
          <w:w w:val="120"/>
        </w:rPr>
        <w:t>Prior Year - Updated</w:t>
      </w:r>
    </w:p>
    <w:p>
      <w:pPr>
        <w:pStyle w:val="BodyText"/>
        <w:spacing w:before="2"/>
        <w:rPr>
          <w:rFonts w:ascii="Gill Sans MT"/>
          <w:b/>
          <w:sz w:val="15"/>
        </w:rPr>
      </w:pPr>
      <w:r>
        <w:rPr/>
        <w:pict>
          <v:shape style="position:absolute;margin-left:81pt;margin-top:10.042480pt;width:495pt;height:29.4pt;mso-position-horizontal-relative:page;mso-position-vertical-relative:paragraph;z-index:1936;mso-wrap-distance-left:0;mso-wrap-distance-right:0" type="#_x0000_t202" filled="true" fillcolor="#dde8f6" stroked="false">
            <v:textbox inset="0,0,0,0">
              <w:txbxContent>
                <w:p>
                  <w:pPr>
                    <w:spacing w:line="247" w:lineRule="auto" w:before="33"/>
                    <w:ind w:left="0" w:right="458" w:firstLine="0"/>
                    <w:jc w:val="left"/>
                    <w:rPr>
                      <w:rFonts w:ascii="Gill Sans MT"/>
                      <w:b/>
                      <w:sz w:val="22"/>
                    </w:rPr>
                  </w:pPr>
                  <w:r>
                    <w:rPr>
                      <w:rFonts w:ascii="Gill Sans MT"/>
                      <w:b/>
                      <w:color w:val="111111"/>
                      <w:w w:val="120"/>
                      <w:sz w:val="22"/>
                    </w:rPr>
                    <w:t>The number of students by grade level that exhibit each early warning indicator:</w:t>
                  </w:r>
                </w:p>
              </w:txbxContent>
            </v:textbox>
            <v:fill type="solid"/>
            <w10:wrap type="topAndBottom"/>
          </v:shape>
        </w:pict>
      </w:r>
    </w:p>
    <w:p>
      <w:pPr>
        <w:pStyle w:val="BodyText"/>
        <w:rPr>
          <w:rFonts w:ascii="Gill Sans MT"/>
          <w:b/>
          <w:sz w:val="20"/>
        </w:rPr>
      </w:pPr>
    </w:p>
    <w:p>
      <w:pPr>
        <w:pStyle w:val="BodyText"/>
        <w:spacing w:before="4"/>
        <w:rPr>
          <w:rFonts w:ascii="Gill Sans MT"/>
          <w:b/>
          <w:sz w:val="26"/>
        </w:rPr>
      </w:pPr>
    </w:p>
    <w:tbl>
      <w:tblPr>
        <w:tblW w:w="0" w:type="auto"/>
        <w:jc w:val="left"/>
        <w:tblInd w:w="1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60"/>
        <w:gridCol w:w="590"/>
        <w:gridCol w:w="442"/>
        <w:gridCol w:w="443"/>
        <w:gridCol w:w="443"/>
        <w:gridCol w:w="443"/>
        <w:gridCol w:w="442"/>
        <w:gridCol w:w="313"/>
        <w:gridCol w:w="312"/>
        <w:gridCol w:w="312"/>
        <w:gridCol w:w="313"/>
        <w:gridCol w:w="468"/>
        <w:gridCol w:w="469"/>
        <w:gridCol w:w="552"/>
        <w:gridCol w:w="691"/>
      </w:tblGrid>
      <w:tr>
        <w:trPr>
          <w:trHeight w:val="305" w:hRule="atLeast"/>
        </w:trPr>
        <w:tc>
          <w:tcPr>
            <w:tcW w:w="3660" w:type="dxa"/>
            <w:shd w:val="clear" w:color="auto" w:fill="D9B053"/>
          </w:tcPr>
          <w:p>
            <w:pPr>
              <w:pStyle w:val="TableParagraph"/>
              <w:jc w:val="left"/>
              <w:rPr>
                <w:rFonts w:ascii="Times New Roman"/>
                <w:sz w:val="20"/>
              </w:rPr>
            </w:pPr>
          </w:p>
        </w:tc>
        <w:tc>
          <w:tcPr>
            <w:tcW w:w="590" w:type="dxa"/>
            <w:shd w:val="clear" w:color="auto" w:fill="D9B053"/>
          </w:tcPr>
          <w:p>
            <w:pPr>
              <w:pStyle w:val="TableParagraph"/>
              <w:spacing w:line="255" w:lineRule="exact"/>
              <w:ind w:right="78"/>
              <w:jc w:val="right"/>
              <w:rPr>
                <w:rFonts w:ascii="Gill Sans MT"/>
                <w:b/>
                <w:sz w:val="22"/>
              </w:rPr>
            </w:pPr>
            <w:r>
              <w:rPr>
                <w:rFonts w:ascii="Gill Sans MT"/>
                <w:b/>
                <w:color w:val="111111"/>
                <w:w w:val="107"/>
                <w:sz w:val="22"/>
              </w:rPr>
              <w:t>K</w:t>
            </w:r>
          </w:p>
        </w:tc>
        <w:tc>
          <w:tcPr>
            <w:tcW w:w="442" w:type="dxa"/>
            <w:shd w:val="clear" w:color="auto" w:fill="D9B053"/>
          </w:tcPr>
          <w:p>
            <w:pPr>
              <w:pStyle w:val="TableParagraph"/>
              <w:spacing w:line="255" w:lineRule="exact"/>
              <w:ind w:right="142"/>
              <w:jc w:val="right"/>
              <w:rPr>
                <w:rFonts w:ascii="Gill Sans MT"/>
                <w:b/>
                <w:sz w:val="22"/>
              </w:rPr>
            </w:pPr>
            <w:r>
              <w:rPr>
                <w:rFonts w:ascii="Gill Sans MT"/>
                <w:b/>
                <w:color w:val="111111"/>
                <w:w w:val="126"/>
                <w:sz w:val="22"/>
              </w:rPr>
              <w:t>1</w:t>
            </w:r>
          </w:p>
        </w:tc>
        <w:tc>
          <w:tcPr>
            <w:tcW w:w="443" w:type="dxa"/>
            <w:shd w:val="clear" w:color="auto" w:fill="D9B053"/>
          </w:tcPr>
          <w:p>
            <w:pPr>
              <w:pStyle w:val="TableParagraph"/>
              <w:spacing w:line="255" w:lineRule="exact"/>
              <w:ind w:left="1"/>
              <w:rPr>
                <w:rFonts w:ascii="Gill Sans MT"/>
                <w:b/>
                <w:sz w:val="22"/>
              </w:rPr>
            </w:pPr>
            <w:r>
              <w:rPr>
                <w:rFonts w:ascii="Gill Sans MT"/>
                <w:b/>
                <w:color w:val="111111"/>
                <w:w w:val="126"/>
                <w:sz w:val="22"/>
              </w:rPr>
              <w:t>2</w:t>
            </w:r>
          </w:p>
        </w:tc>
        <w:tc>
          <w:tcPr>
            <w:tcW w:w="443" w:type="dxa"/>
            <w:shd w:val="clear" w:color="auto" w:fill="D9B053"/>
          </w:tcPr>
          <w:p>
            <w:pPr>
              <w:pStyle w:val="TableParagraph"/>
              <w:spacing w:line="255" w:lineRule="exact"/>
              <w:ind w:right="142"/>
              <w:jc w:val="right"/>
              <w:rPr>
                <w:rFonts w:ascii="Gill Sans MT"/>
                <w:b/>
                <w:sz w:val="22"/>
              </w:rPr>
            </w:pPr>
            <w:r>
              <w:rPr>
                <w:rFonts w:ascii="Gill Sans MT"/>
                <w:b/>
                <w:color w:val="111111"/>
                <w:w w:val="126"/>
                <w:sz w:val="22"/>
              </w:rPr>
              <w:t>3</w:t>
            </w:r>
          </w:p>
        </w:tc>
        <w:tc>
          <w:tcPr>
            <w:tcW w:w="443" w:type="dxa"/>
            <w:shd w:val="clear" w:color="auto" w:fill="D9B053"/>
          </w:tcPr>
          <w:p>
            <w:pPr>
              <w:pStyle w:val="TableParagraph"/>
              <w:spacing w:line="255" w:lineRule="exact"/>
              <w:ind w:left="2"/>
              <w:rPr>
                <w:rFonts w:ascii="Gill Sans MT"/>
                <w:b/>
                <w:sz w:val="22"/>
              </w:rPr>
            </w:pPr>
            <w:r>
              <w:rPr>
                <w:rFonts w:ascii="Gill Sans MT"/>
                <w:b/>
                <w:color w:val="111111"/>
                <w:w w:val="126"/>
                <w:sz w:val="22"/>
              </w:rPr>
              <w:t>4</w:t>
            </w:r>
          </w:p>
        </w:tc>
        <w:tc>
          <w:tcPr>
            <w:tcW w:w="442" w:type="dxa"/>
            <w:shd w:val="clear" w:color="auto" w:fill="D9B053"/>
          </w:tcPr>
          <w:p>
            <w:pPr>
              <w:pStyle w:val="TableParagraph"/>
              <w:spacing w:line="255" w:lineRule="exact"/>
              <w:ind w:left="3"/>
              <w:rPr>
                <w:rFonts w:ascii="Gill Sans MT"/>
                <w:b/>
                <w:sz w:val="22"/>
              </w:rPr>
            </w:pPr>
            <w:r>
              <w:rPr>
                <w:rFonts w:ascii="Gill Sans MT"/>
                <w:b/>
                <w:color w:val="111111"/>
                <w:w w:val="126"/>
                <w:sz w:val="22"/>
              </w:rPr>
              <w:t>5</w:t>
            </w:r>
          </w:p>
        </w:tc>
        <w:tc>
          <w:tcPr>
            <w:tcW w:w="313" w:type="dxa"/>
            <w:shd w:val="clear" w:color="auto" w:fill="D9B053"/>
          </w:tcPr>
          <w:p>
            <w:pPr>
              <w:pStyle w:val="TableParagraph"/>
              <w:spacing w:line="255" w:lineRule="exact"/>
              <w:ind w:left="4"/>
              <w:rPr>
                <w:rFonts w:ascii="Gill Sans MT"/>
                <w:b/>
                <w:sz w:val="22"/>
              </w:rPr>
            </w:pPr>
            <w:r>
              <w:rPr>
                <w:rFonts w:ascii="Gill Sans MT"/>
                <w:b/>
                <w:color w:val="111111"/>
                <w:w w:val="126"/>
                <w:sz w:val="22"/>
              </w:rPr>
              <w:t>6</w:t>
            </w:r>
          </w:p>
        </w:tc>
        <w:tc>
          <w:tcPr>
            <w:tcW w:w="312" w:type="dxa"/>
            <w:shd w:val="clear" w:color="auto" w:fill="D9B053"/>
          </w:tcPr>
          <w:p>
            <w:pPr>
              <w:pStyle w:val="TableParagraph"/>
              <w:spacing w:line="255" w:lineRule="exact"/>
              <w:ind w:left="4"/>
              <w:rPr>
                <w:rFonts w:ascii="Gill Sans MT"/>
                <w:b/>
                <w:sz w:val="22"/>
              </w:rPr>
            </w:pPr>
            <w:r>
              <w:rPr>
                <w:rFonts w:ascii="Gill Sans MT"/>
                <w:b/>
                <w:color w:val="111111"/>
                <w:w w:val="126"/>
                <w:sz w:val="22"/>
              </w:rPr>
              <w:t>7</w:t>
            </w:r>
          </w:p>
        </w:tc>
        <w:tc>
          <w:tcPr>
            <w:tcW w:w="312" w:type="dxa"/>
            <w:shd w:val="clear" w:color="auto" w:fill="D9B053"/>
          </w:tcPr>
          <w:p>
            <w:pPr>
              <w:pStyle w:val="TableParagraph"/>
              <w:spacing w:line="255" w:lineRule="exact"/>
              <w:ind w:left="5"/>
              <w:rPr>
                <w:rFonts w:ascii="Gill Sans MT"/>
                <w:b/>
                <w:sz w:val="22"/>
              </w:rPr>
            </w:pPr>
            <w:r>
              <w:rPr>
                <w:rFonts w:ascii="Gill Sans MT"/>
                <w:b/>
                <w:color w:val="111111"/>
                <w:w w:val="126"/>
                <w:sz w:val="22"/>
              </w:rPr>
              <w:t>8</w:t>
            </w:r>
          </w:p>
        </w:tc>
        <w:tc>
          <w:tcPr>
            <w:tcW w:w="313" w:type="dxa"/>
            <w:shd w:val="clear" w:color="auto" w:fill="D9B053"/>
          </w:tcPr>
          <w:p>
            <w:pPr>
              <w:pStyle w:val="TableParagraph"/>
              <w:spacing w:line="255" w:lineRule="exact"/>
              <w:ind w:left="4"/>
              <w:rPr>
                <w:rFonts w:ascii="Gill Sans MT"/>
                <w:b/>
                <w:sz w:val="22"/>
              </w:rPr>
            </w:pPr>
            <w:r>
              <w:rPr>
                <w:rFonts w:ascii="Gill Sans MT"/>
                <w:b/>
                <w:color w:val="111111"/>
                <w:w w:val="126"/>
                <w:sz w:val="22"/>
              </w:rPr>
              <w:t>9</w:t>
            </w:r>
          </w:p>
        </w:tc>
        <w:tc>
          <w:tcPr>
            <w:tcW w:w="468" w:type="dxa"/>
            <w:shd w:val="clear" w:color="auto" w:fill="D9B053"/>
          </w:tcPr>
          <w:p>
            <w:pPr>
              <w:pStyle w:val="TableParagraph"/>
              <w:spacing w:line="255" w:lineRule="exact"/>
              <w:ind w:left="65" w:right="59"/>
              <w:rPr>
                <w:rFonts w:ascii="Gill Sans MT"/>
                <w:b/>
                <w:sz w:val="22"/>
              </w:rPr>
            </w:pPr>
            <w:r>
              <w:rPr>
                <w:rFonts w:ascii="Gill Sans MT"/>
                <w:b/>
                <w:color w:val="111111"/>
                <w:w w:val="125"/>
                <w:sz w:val="22"/>
              </w:rPr>
              <w:t>10</w:t>
            </w:r>
          </w:p>
        </w:tc>
        <w:tc>
          <w:tcPr>
            <w:tcW w:w="469" w:type="dxa"/>
            <w:shd w:val="clear" w:color="auto" w:fill="D9B053"/>
          </w:tcPr>
          <w:p>
            <w:pPr>
              <w:pStyle w:val="TableParagraph"/>
              <w:spacing w:line="255" w:lineRule="exact"/>
              <w:ind w:left="67" w:right="58"/>
              <w:rPr>
                <w:rFonts w:ascii="Gill Sans MT"/>
                <w:b/>
                <w:sz w:val="22"/>
              </w:rPr>
            </w:pPr>
            <w:r>
              <w:rPr>
                <w:rFonts w:ascii="Gill Sans MT"/>
                <w:b/>
                <w:color w:val="111111"/>
                <w:w w:val="125"/>
                <w:sz w:val="22"/>
              </w:rPr>
              <w:t>11</w:t>
            </w:r>
          </w:p>
        </w:tc>
        <w:tc>
          <w:tcPr>
            <w:tcW w:w="552" w:type="dxa"/>
            <w:shd w:val="clear" w:color="auto" w:fill="D9B053"/>
          </w:tcPr>
          <w:p>
            <w:pPr>
              <w:pStyle w:val="TableParagraph"/>
              <w:spacing w:line="255" w:lineRule="exact"/>
              <w:ind w:left="70" w:right="138"/>
              <w:rPr>
                <w:rFonts w:ascii="Gill Sans MT"/>
                <w:b/>
                <w:sz w:val="22"/>
              </w:rPr>
            </w:pPr>
            <w:r>
              <w:rPr>
                <w:rFonts w:ascii="Gill Sans MT"/>
                <w:b/>
                <w:color w:val="111111"/>
                <w:w w:val="125"/>
                <w:sz w:val="22"/>
              </w:rPr>
              <w:t>12</w:t>
            </w:r>
          </w:p>
        </w:tc>
        <w:tc>
          <w:tcPr>
            <w:tcW w:w="691" w:type="dxa"/>
            <w:shd w:val="clear" w:color="auto" w:fill="D9B053"/>
          </w:tcPr>
          <w:p>
            <w:pPr>
              <w:pStyle w:val="TableParagraph"/>
              <w:jc w:val="left"/>
              <w:rPr>
                <w:rFonts w:ascii="Times New Roman"/>
                <w:sz w:val="20"/>
              </w:rPr>
            </w:pPr>
          </w:p>
        </w:tc>
      </w:tr>
      <w:tr>
        <w:trPr>
          <w:trHeight w:val="354" w:hRule="atLeast"/>
        </w:trPr>
        <w:tc>
          <w:tcPr>
            <w:tcW w:w="3660" w:type="dxa"/>
          </w:tcPr>
          <w:p>
            <w:pPr>
              <w:pStyle w:val="TableParagraph"/>
              <w:spacing w:before="33"/>
              <w:ind w:left="75"/>
              <w:jc w:val="left"/>
              <w:rPr>
                <w:sz w:val="22"/>
              </w:rPr>
            </w:pPr>
            <w:r>
              <w:rPr>
                <w:color w:val="111111"/>
                <w:w w:val="115"/>
                <w:sz w:val="22"/>
              </w:rPr>
              <w:t>Attendance below 90 percent</w:t>
            </w:r>
          </w:p>
        </w:tc>
        <w:tc>
          <w:tcPr>
            <w:tcW w:w="590" w:type="dxa"/>
          </w:tcPr>
          <w:p>
            <w:pPr>
              <w:pStyle w:val="TableParagraph"/>
              <w:spacing w:before="33"/>
              <w:ind w:right="93"/>
              <w:jc w:val="right"/>
              <w:rPr>
                <w:sz w:val="22"/>
              </w:rPr>
            </w:pPr>
            <w:r>
              <w:rPr>
                <w:color w:val="111111"/>
                <w:w w:val="116"/>
                <w:sz w:val="22"/>
              </w:rPr>
              <w:t>0</w:t>
            </w:r>
          </w:p>
        </w:tc>
        <w:tc>
          <w:tcPr>
            <w:tcW w:w="442" w:type="dxa"/>
          </w:tcPr>
          <w:p>
            <w:pPr>
              <w:pStyle w:val="TableParagraph"/>
              <w:spacing w:before="33"/>
              <w:ind w:right="79"/>
              <w:jc w:val="right"/>
              <w:rPr>
                <w:sz w:val="22"/>
              </w:rPr>
            </w:pPr>
            <w:r>
              <w:rPr>
                <w:color w:val="111111"/>
                <w:w w:val="115"/>
                <w:sz w:val="22"/>
              </w:rPr>
              <w:t>20</w:t>
            </w:r>
          </w:p>
        </w:tc>
        <w:tc>
          <w:tcPr>
            <w:tcW w:w="443" w:type="dxa"/>
          </w:tcPr>
          <w:p>
            <w:pPr>
              <w:pStyle w:val="TableParagraph"/>
              <w:spacing w:before="33"/>
              <w:ind w:left="63" w:right="62"/>
              <w:rPr>
                <w:sz w:val="22"/>
              </w:rPr>
            </w:pPr>
            <w:r>
              <w:rPr>
                <w:color w:val="111111"/>
                <w:w w:val="115"/>
                <w:sz w:val="22"/>
              </w:rPr>
              <w:t>23</w:t>
            </w:r>
          </w:p>
        </w:tc>
        <w:tc>
          <w:tcPr>
            <w:tcW w:w="443" w:type="dxa"/>
          </w:tcPr>
          <w:p>
            <w:pPr>
              <w:pStyle w:val="TableParagraph"/>
              <w:spacing w:before="33"/>
              <w:ind w:right="78"/>
              <w:jc w:val="right"/>
              <w:rPr>
                <w:sz w:val="22"/>
              </w:rPr>
            </w:pPr>
            <w:r>
              <w:rPr>
                <w:color w:val="111111"/>
                <w:w w:val="115"/>
                <w:sz w:val="22"/>
              </w:rPr>
              <w:t>22</w:t>
            </w:r>
          </w:p>
        </w:tc>
        <w:tc>
          <w:tcPr>
            <w:tcW w:w="443" w:type="dxa"/>
          </w:tcPr>
          <w:p>
            <w:pPr>
              <w:pStyle w:val="TableParagraph"/>
              <w:spacing w:before="33"/>
              <w:ind w:left="63" w:right="61"/>
              <w:rPr>
                <w:sz w:val="22"/>
              </w:rPr>
            </w:pPr>
            <w:r>
              <w:rPr>
                <w:color w:val="111111"/>
                <w:w w:val="115"/>
                <w:sz w:val="22"/>
              </w:rPr>
              <w:t>20</w:t>
            </w:r>
          </w:p>
        </w:tc>
        <w:tc>
          <w:tcPr>
            <w:tcW w:w="442" w:type="dxa"/>
          </w:tcPr>
          <w:p>
            <w:pPr>
              <w:pStyle w:val="TableParagraph"/>
              <w:spacing w:before="33"/>
              <w:ind w:left="64" w:right="61"/>
              <w:rPr>
                <w:sz w:val="22"/>
              </w:rPr>
            </w:pPr>
            <w:r>
              <w:rPr>
                <w:color w:val="111111"/>
                <w:w w:val="115"/>
                <w:sz w:val="22"/>
              </w:rPr>
              <w:t>11</w:t>
            </w:r>
          </w:p>
        </w:tc>
        <w:tc>
          <w:tcPr>
            <w:tcW w:w="313" w:type="dxa"/>
          </w:tcPr>
          <w:p>
            <w:pPr>
              <w:pStyle w:val="TableParagraph"/>
              <w:spacing w:before="33"/>
              <w:ind w:left="4"/>
              <w:rPr>
                <w:sz w:val="22"/>
              </w:rPr>
            </w:pPr>
            <w:r>
              <w:rPr>
                <w:color w:val="111111"/>
                <w:w w:val="116"/>
                <w:sz w:val="22"/>
              </w:rPr>
              <w:t>0</w:t>
            </w:r>
          </w:p>
        </w:tc>
        <w:tc>
          <w:tcPr>
            <w:tcW w:w="312" w:type="dxa"/>
          </w:tcPr>
          <w:p>
            <w:pPr>
              <w:pStyle w:val="TableParagraph"/>
              <w:spacing w:before="33"/>
              <w:ind w:left="4"/>
              <w:rPr>
                <w:sz w:val="22"/>
              </w:rPr>
            </w:pPr>
            <w:r>
              <w:rPr>
                <w:color w:val="111111"/>
                <w:w w:val="116"/>
                <w:sz w:val="22"/>
              </w:rPr>
              <w:t>0</w:t>
            </w:r>
          </w:p>
        </w:tc>
        <w:tc>
          <w:tcPr>
            <w:tcW w:w="312" w:type="dxa"/>
          </w:tcPr>
          <w:p>
            <w:pPr>
              <w:pStyle w:val="TableParagraph"/>
              <w:spacing w:before="33"/>
              <w:ind w:left="5"/>
              <w:rPr>
                <w:sz w:val="22"/>
              </w:rPr>
            </w:pPr>
            <w:r>
              <w:rPr>
                <w:color w:val="111111"/>
                <w:w w:val="116"/>
                <w:sz w:val="22"/>
              </w:rPr>
              <w:t>0</w:t>
            </w:r>
          </w:p>
        </w:tc>
        <w:tc>
          <w:tcPr>
            <w:tcW w:w="313" w:type="dxa"/>
          </w:tcPr>
          <w:p>
            <w:pPr>
              <w:pStyle w:val="TableParagraph"/>
              <w:spacing w:before="33"/>
              <w:ind w:left="4"/>
              <w:rPr>
                <w:sz w:val="22"/>
              </w:rPr>
            </w:pPr>
            <w:r>
              <w:rPr>
                <w:color w:val="111111"/>
                <w:w w:val="116"/>
                <w:sz w:val="22"/>
              </w:rPr>
              <w:t>0</w:t>
            </w:r>
          </w:p>
        </w:tc>
        <w:tc>
          <w:tcPr>
            <w:tcW w:w="468" w:type="dxa"/>
          </w:tcPr>
          <w:p>
            <w:pPr>
              <w:pStyle w:val="TableParagraph"/>
              <w:spacing w:before="33"/>
              <w:ind w:left="6"/>
              <w:rPr>
                <w:sz w:val="22"/>
              </w:rPr>
            </w:pPr>
            <w:r>
              <w:rPr>
                <w:color w:val="111111"/>
                <w:w w:val="116"/>
                <w:sz w:val="22"/>
              </w:rPr>
              <w:t>0</w:t>
            </w:r>
          </w:p>
        </w:tc>
        <w:tc>
          <w:tcPr>
            <w:tcW w:w="469" w:type="dxa"/>
          </w:tcPr>
          <w:p>
            <w:pPr>
              <w:pStyle w:val="TableParagraph"/>
              <w:spacing w:before="33"/>
              <w:ind w:left="9"/>
              <w:rPr>
                <w:sz w:val="22"/>
              </w:rPr>
            </w:pPr>
            <w:r>
              <w:rPr>
                <w:color w:val="111111"/>
                <w:w w:val="116"/>
                <w:sz w:val="22"/>
              </w:rPr>
              <w:t>0</w:t>
            </w:r>
          </w:p>
        </w:tc>
        <w:tc>
          <w:tcPr>
            <w:tcW w:w="552" w:type="dxa"/>
          </w:tcPr>
          <w:p>
            <w:pPr>
              <w:pStyle w:val="TableParagraph"/>
              <w:spacing w:before="33"/>
              <w:ind w:right="68"/>
              <w:rPr>
                <w:sz w:val="22"/>
              </w:rPr>
            </w:pPr>
            <w:r>
              <w:rPr>
                <w:color w:val="111111"/>
                <w:w w:val="116"/>
                <w:sz w:val="22"/>
              </w:rPr>
              <w:t>0</w:t>
            </w:r>
          </w:p>
        </w:tc>
        <w:tc>
          <w:tcPr>
            <w:tcW w:w="691" w:type="dxa"/>
          </w:tcPr>
          <w:p>
            <w:pPr>
              <w:pStyle w:val="TableParagraph"/>
              <w:spacing w:before="33"/>
              <w:ind w:left="170"/>
              <w:jc w:val="left"/>
              <w:rPr>
                <w:sz w:val="22"/>
              </w:rPr>
            </w:pPr>
            <w:r>
              <w:rPr>
                <w:color w:val="111111"/>
                <w:w w:val="115"/>
                <w:sz w:val="22"/>
              </w:rPr>
              <w:t>96</w:t>
            </w:r>
          </w:p>
        </w:tc>
      </w:tr>
      <w:tr>
        <w:trPr>
          <w:trHeight w:val="353" w:hRule="atLeast"/>
        </w:trPr>
        <w:tc>
          <w:tcPr>
            <w:tcW w:w="3660" w:type="dxa"/>
            <w:shd w:val="clear" w:color="auto" w:fill="E7CC90"/>
          </w:tcPr>
          <w:p>
            <w:pPr>
              <w:pStyle w:val="TableParagraph"/>
              <w:spacing w:before="33"/>
              <w:ind w:left="75"/>
              <w:jc w:val="left"/>
              <w:rPr>
                <w:sz w:val="22"/>
              </w:rPr>
            </w:pPr>
            <w:r>
              <w:rPr>
                <w:color w:val="111111"/>
                <w:w w:val="115"/>
                <w:sz w:val="22"/>
              </w:rPr>
              <w:t>One or more suspensions</w:t>
            </w:r>
          </w:p>
        </w:tc>
        <w:tc>
          <w:tcPr>
            <w:tcW w:w="590" w:type="dxa"/>
            <w:shd w:val="clear" w:color="auto" w:fill="E7CC90"/>
          </w:tcPr>
          <w:p>
            <w:pPr>
              <w:pStyle w:val="TableParagraph"/>
              <w:spacing w:before="33"/>
              <w:ind w:right="93"/>
              <w:jc w:val="right"/>
              <w:rPr>
                <w:sz w:val="22"/>
              </w:rPr>
            </w:pPr>
            <w:r>
              <w:rPr>
                <w:color w:val="111111"/>
                <w:w w:val="116"/>
                <w:sz w:val="22"/>
              </w:rPr>
              <w:t>0</w:t>
            </w:r>
          </w:p>
        </w:tc>
        <w:tc>
          <w:tcPr>
            <w:tcW w:w="442" w:type="dxa"/>
            <w:shd w:val="clear" w:color="auto" w:fill="E7CC90"/>
          </w:tcPr>
          <w:p>
            <w:pPr>
              <w:pStyle w:val="TableParagraph"/>
              <w:spacing w:before="33"/>
              <w:ind w:right="148"/>
              <w:jc w:val="right"/>
              <w:rPr>
                <w:sz w:val="22"/>
              </w:rPr>
            </w:pPr>
            <w:r>
              <w:rPr>
                <w:color w:val="111111"/>
                <w:w w:val="116"/>
                <w:sz w:val="22"/>
              </w:rPr>
              <w:t>3</w:t>
            </w:r>
          </w:p>
        </w:tc>
        <w:tc>
          <w:tcPr>
            <w:tcW w:w="443" w:type="dxa"/>
            <w:shd w:val="clear" w:color="auto" w:fill="E7CC90"/>
          </w:tcPr>
          <w:p>
            <w:pPr>
              <w:pStyle w:val="TableParagraph"/>
              <w:spacing w:before="33"/>
              <w:ind w:left="1"/>
              <w:rPr>
                <w:sz w:val="22"/>
              </w:rPr>
            </w:pPr>
            <w:r>
              <w:rPr>
                <w:color w:val="111111"/>
                <w:w w:val="116"/>
                <w:sz w:val="22"/>
              </w:rPr>
              <w:t>0</w:t>
            </w:r>
          </w:p>
        </w:tc>
        <w:tc>
          <w:tcPr>
            <w:tcW w:w="443" w:type="dxa"/>
            <w:shd w:val="clear" w:color="auto" w:fill="E7CC90"/>
          </w:tcPr>
          <w:p>
            <w:pPr>
              <w:pStyle w:val="TableParagraph"/>
              <w:spacing w:before="33"/>
              <w:ind w:right="148"/>
              <w:jc w:val="right"/>
              <w:rPr>
                <w:sz w:val="22"/>
              </w:rPr>
            </w:pPr>
            <w:r>
              <w:rPr>
                <w:color w:val="111111"/>
                <w:w w:val="116"/>
                <w:sz w:val="22"/>
              </w:rPr>
              <w:t>5</w:t>
            </w:r>
          </w:p>
        </w:tc>
        <w:tc>
          <w:tcPr>
            <w:tcW w:w="443" w:type="dxa"/>
            <w:shd w:val="clear" w:color="auto" w:fill="E7CC90"/>
          </w:tcPr>
          <w:p>
            <w:pPr>
              <w:pStyle w:val="TableParagraph"/>
              <w:spacing w:before="33"/>
              <w:ind w:left="2"/>
              <w:rPr>
                <w:sz w:val="22"/>
              </w:rPr>
            </w:pPr>
            <w:r>
              <w:rPr>
                <w:color w:val="111111"/>
                <w:w w:val="116"/>
                <w:sz w:val="22"/>
              </w:rPr>
              <w:t>0</w:t>
            </w:r>
          </w:p>
        </w:tc>
        <w:tc>
          <w:tcPr>
            <w:tcW w:w="442" w:type="dxa"/>
            <w:shd w:val="clear" w:color="auto" w:fill="E7CC90"/>
          </w:tcPr>
          <w:p>
            <w:pPr>
              <w:pStyle w:val="TableParagraph"/>
              <w:spacing w:before="33"/>
              <w:ind w:left="3"/>
              <w:rPr>
                <w:sz w:val="22"/>
              </w:rPr>
            </w:pPr>
            <w:r>
              <w:rPr>
                <w:color w:val="111111"/>
                <w:w w:val="116"/>
                <w:sz w:val="22"/>
              </w:rPr>
              <w:t>2</w:t>
            </w:r>
          </w:p>
        </w:tc>
        <w:tc>
          <w:tcPr>
            <w:tcW w:w="313" w:type="dxa"/>
            <w:shd w:val="clear" w:color="auto" w:fill="E7CC90"/>
          </w:tcPr>
          <w:p>
            <w:pPr>
              <w:pStyle w:val="TableParagraph"/>
              <w:spacing w:before="33"/>
              <w:ind w:left="4"/>
              <w:rPr>
                <w:sz w:val="22"/>
              </w:rPr>
            </w:pPr>
            <w:r>
              <w:rPr>
                <w:color w:val="111111"/>
                <w:w w:val="116"/>
                <w:sz w:val="22"/>
              </w:rPr>
              <w:t>0</w:t>
            </w:r>
          </w:p>
        </w:tc>
        <w:tc>
          <w:tcPr>
            <w:tcW w:w="312" w:type="dxa"/>
            <w:shd w:val="clear" w:color="auto" w:fill="E7CC90"/>
          </w:tcPr>
          <w:p>
            <w:pPr>
              <w:pStyle w:val="TableParagraph"/>
              <w:spacing w:before="33"/>
              <w:ind w:left="4"/>
              <w:rPr>
                <w:sz w:val="22"/>
              </w:rPr>
            </w:pPr>
            <w:r>
              <w:rPr>
                <w:color w:val="111111"/>
                <w:w w:val="116"/>
                <w:sz w:val="22"/>
              </w:rPr>
              <w:t>0</w:t>
            </w:r>
          </w:p>
        </w:tc>
        <w:tc>
          <w:tcPr>
            <w:tcW w:w="312" w:type="dxa"/>
            <w:shd w:val="clear" w:color="auto" w:fill="E7CC90"/>
          </w:tcPr>
          <w:p>
            <w:pPr>
              <w:pStyle w:val="TableParagraph"/>
              <w:spacing w:before="33"/>
              <w:ind w:left="5"/>
              <w:rPr>
                <w:sz w:val="22"/>
              </w:rPr>
            </w:pPr>
            <w:r>
              <w:rPr>
                <w:color w:val="111111"/>
                <w:w w:val="116"/>
                <w:sz w:val="22"/>
              </w:rPr>
              <w:t>0</w:t>
            </w:r>
          </w:p>
        </w:tc>
        <w:tc>
          <w:tcPr>
            <w:tcW w:w="313" w:type="dxa"/>
            <w:shd w:val="clear" w:color="auto" w:fill="E7CC90"/>
          </w:tcPr>
          <w:p>
            <w:pPr>
              <w:pStyle w:val="TableParagraph"/>
              <w:spacing w:before="33"/>
              <w:ind w:left="4"/>
              <w:rPr>
                <w:sz w:val="22"/>
              </w:rPr>
            </w:pPr>
            <w:r>
              <w:rPr>
                <w:color w:val="111111"/>
                <w:w w:val="116"/>
                <w:sz w:val="22"/>
              </w:rPr>
              <w:t>0</w:t>
            </w:r>
          </w:p>
        </w:tc>
        <w:tc>
          <w:tcPr>
            <w:tcW w:w="468" w:type="dxa"/>
            <w:shd w:val="clear" w:color="auto" w:fill="E7CC90"/>
          </w:tcPr>
          <w:p>
            <w:pPr>
              <w:pStyle w:val="TableParagraph"/>
              <w:spacing w:before="33"/>
              <w:ind w:left="6"/>
              <w:rPr>
                <w:sz w:val="22"/>
              </w:rPr>
            </w:pPr>
            <w:r>
              <w:rPr>
                <w:color w:val="111111"/>
                <w:w w:val="116"/>
                <w:sz w:val="22"/>
              </w:rPr>
              <w:t>0</w:t>
            </w:r>
          </w:p>
        </w:tc>
        <w:tc>
          <w:tcPr>
            <w:tcW w:w="469" w:type="dxa"/>
            <w:shd w:val="clear" w:color="auto" w:fill="E7CC90"/>
          </w:tcPr>
          <w:p>
            <w:pPr>
              <w:pStyle w:val="TableParagraph"/>
              <w:spacing w:before="33"/>
              <w:ind w:left="9"/>
              <w:rPr>
                <w:sz w:val="22"/>
              </w:rPr>
            </w:pPr>
            <w:r>
              <w:rPr>
                <w:color w:val="111111"/>
                <w:w w:val="116"/>
                <w:sz w:val="22"/>
              </w:rPr>
              <w:t>0</w:t>
            </w:r>
          </w:p>
        </w:tc>
        <w:tc>
          <w:tcPr>
            <w:tcW w:w="552" w:type="dxa"/>
            <w:shd w:val="clear" w:color="auto" w:fill="E7CC90"/>
          </w:tcPr>
          <w:p>
            <w:pPr>
              <w:pStyle w:val="TableParagraph"/>
              <w:spacing w:before="33"/>
              <w:ind w:right="68"/>
              <w:rPr>
                <w:sz w:val="22"/>
              </w:rPr>
            </w:pPr>
            <w:r>
              <w:rPr>
                <w:color w:val="111111"/>
                <w:w w:val="116"/>
                <w:sz w:val="22"/>
              </w:rPr>
              <w:t>0</w:t>
            </w:r>
          </w:p>
        </w:tc>
        <w:tc>
          <w:tcPr>
            <w:tcW w:w="691" w:type="dxa"/>
            <w:shd w:val="clear" w:color="auto" w:fill="E7CC90"/>
          </w:tcPr>
          <w:p>
            <w:pPr>
              <w:pStyle w:val="TableParagraph"/>
              <w:spacing w:before="33"/>
              <w:ind w:left="170"/>
              <w:jc w:val="left"/>
              <w:rPr>
                <w:sz w:val="22"/>
              </w:rPr>
            </w:pPr>
            <w:r>
              <w:rPr>
                <w:color w:val="111111"/>
                <w:w w:val="115"/>
                <w:sz w:val="22"/>
              </w:rPr>
              <w:t>10</w:t>
            </w:r>
          </w:p>
        </w:tc>
      </w:tr>
      <w:tr>
        <w:trPr>
          <w:trHeight w:val="305" w:hRule="atLeast"/>
        </w:trPr>
        <w:tc>
          <w:tcPr>
            <w:tcW w:w="3660" w:type="dxa"/>
          </w:tcPr>
          <w:p>
            <w:pPr>
              <w:pStyle w:val="TableParagraph"/>
              <w:spacing w:line="252" w:lineRule="exact" w:before="33"/>
              <w:ind w:left="75"/>
              <w:jc w:val="left"/>
              <w:rPr>
                <w:sz w:val="22"/>
              </w:rPr>
            </w:pPr>
            <w:r>
              <w:rPr>
                <w:color w:val="111111"/>
                <w:w w:val="115"/>
                <w:sz w:val="22"/>
              </w:rPr>
              <w:t>Course failure in ELA or Math</w:t>
            </w:r>
          </w:p>
        </w:tc>
        <w:tc>
          <w:tcPr>
            <w:tcW w:w="590" w:type="dxa"/>
          </w:tcPr>
          <w:p>
            <w:pPr>
              <w:pStyle w:val="TableParagraph"/>
              <w:spacing w:line="252" w:lineRule="exact" w:before="33"/>
              <w:ind w:right="93"/>
              <w:jc w:val="right"/>
              <w:rPr>
                <w:sz w:val="22"/>
              </w:rPr>
            </w:pPr>
            <w:r>
              <w:rPr>
                <w:color w:val="111111"/>
                <w:w w:val="116"/>
                <w:sz w:val="22"/>
              </w:rPr>
              <w:t>0</w:t>
            </w:r>
          </w:p>
        </w:tc>
        <w:tc>
          <w:tcPr>
            <w:tcW w:w="442" w:type="dxa"/>
          </w:tcPr>
          <w:p>
            <w:pPr>
              <w:pStyle w:val="TableParagraph"/>
              <w:spacing w:line="252" w:lineRule="exact" w:before="33"/>
              <w:ind w:right="148"/>
              <w:jc w:val="right"/>
              <w:rPr>
                <w:sz w:val="22"/>
              </w:rPr>
            </w:pPr>
            <w:r>
              <w:rPr>
                <w:color w:val="111111"/>
                <w:w w:val="116"/>
                <w:sz w:val="22"/>
              </w:rPr>
              <w:t>6</w:t>
            </w:r>
          </w:p>
        </w:tc>
        <w:tc>
          <w:tcPr>
            <w:tcW w:w="443" w:type="dxa"/>
          </w:tcPr>
          <w:p>
            <w:pPr>
              <w:pStyle w:val="TableParagraph"/>
              <w:spacing w:line="252" w:lineRule="exact" w:before="33"/>
              <w:ind w:left="1"/>
              <w:rPr>
                <w:sz w:val="22"/>
              </w:rPr>
            </w:pPr>
            <w:r>
              <w:rPr>
                <w:color w:val="111111"/>
                <w:w w:val="116"/>
                <w:sz w:val="22"/>
              </w:rPr>
              <w:t>0</w:t>
            </w:r>
          </w:p>
        </w:tc>
        <w:tc>
          <w:tcPr>
            <w:tcW w:w="443" w:type="dxa"/>
          </w:tcPr>
          <w:p>
            <w:pPr>
              <w:pStyle w:val="TableParagraph"/>
              <w:spacing w:line="252" w:lineRule="exact" w:before="33"/>
              <w:ind w:right="148"/>
              <w:jc w:val="right"/>
              <w:rPr>
                <w:sz w:val="22"/>
              </w:rPr>
            </w:pPr>
            <w:r>
              <w:rPr>
                <w:color w:val="111111"/>
                <w:w w:val="116"/>
                <w:sz w:val="22"/>
              </w:rPr>
              <w:t>2</w:t>
            </w:r>
          </w:p>
        </w:tc>
        <w:tc>
          <w:tcPr>
            <w:tcW w:w="443" w:type="dxa"/>
          </w:tcPr>
          <w:p>
            <w:pPr>
              <w:pStyle w:val="TableParagraph"/>
              <w:spacing w:line="252" w:lineRule="exact" w:before="33"/>
              <w:ind w:left="2"/>
              <w:rPr>
                <w:sz w:val="22"/>
              </w:rPr>
            </w:pPr>
            <w:r>
              <w:rPr>
                <w:color w:val="111111"/>
                <w:w w:val="116"/>
                <w:sz w:val="22"/>
              </w:rPr>
              <w:t>3</w:t>
            </w:r>
          </w:p>
        </w:tc>
        <w:tc>
          <w:tcPr>
            <w:tcW w:w="442" w:type="dxa"/>
          </w:tcPr>
          <w:p>
            <w:pPr>
              <w:pStyle w:val="TableParagraph"/>
              <w:spacing w:line="252" w:lineRule="exact" w:before="33"/>
              <w:ind w:left="3"/>
              <w:rPr>
                <w:sz w:val="22"/>
              </w:rPr>
            </w:pPr>
            <w:r>
              <w:rPr>
                <w:color w:val="111111"/>
                <w:w w:val="116"/>
                <w:sz w:val="22"/>
              </w:rPr>
              <w:t>1</w:t>
            </w:r>
          </w:p>
        </w:tc>
        <w:tc>
          <w:tcPr>
            <w:tcW w:w="313" w:type="dxa"/>
          </w:tcPr>
          <w:p>
            <w:pPr>
              <w:pStyle w:val="TableParagraph"/>
              <w:spacing w:line="252" w:lineRule="exact" w:before="33"/>
              <w:ind w:left="4"/>
              <w:rPr>
                <w:sz w:val="22"/>
              </w:rPr>
            </w:pPr>
            <w:r>
              <w:rPr>
                <w:color w:val="111111"/>
                <w:w w:val="116"/>
                <w:sz w:val="22"/>
              </w:rPr>
              <w:t>0</w:t>
            </w:r>
          </w:p>
        </w:tc>
        <w:tc>
          <w:tcPr>
            <w:tcW w:w="312" w:type="dxa"/>
          </w:tcPr>
          <w:p>
            <w:pPr>
              <w:pStyle w:val="TableParagraph"/>
              <w:spacing w:line="252" w:lineRule="exact" w:before="33"/>
              <w:ind w:left="4"/>
              <w:rPr>
                <w:sz w:val="22"/>
              </w:rPr>
            </w:pPr>
            <w:r>
              <w:rPr>
                <w:color w:val="111111"/>
                <w:w w:val="116"/>
                <w:sz w:val="22"/>
              </w:rPr>
              <w:t>0</w:t>
            </w:r>
          </w:p>
        </w:tc>
        <w:tc>
          <w:tcPr>
            <w:tcW w:w="312" w:type="dxa"/>
          </w:tcPr>
          <w:p>
            <w:pPr>
              <w:pStyle w:val="TableParagraph"/>
              <w:spacing w:line="252" w:lineRule="exact" w:before="33"/>
              <w:ind w:left="5"/>
              <w:rPr>
                <w:sz w:val="22"/>
              </w:rPr>
            </w:pPr>
            <w:r>
              <w:rPr>
                <w:color w:val="111111"/>
                <w:w w:val="116"/>
                <w:sz w:val="22"/>
              </w:rPr>
              <w:t>0</w:t>
            </w:r>
          </w:p>
        </w:tc>
        <w:tc>
          <w:tcPr>
            <w:tcW w:w="313" w:type="dxa"/>
          </w:tcPr>
          <w:p>
            <w:pPr>
              <w:pStyle w:val="TableParagraph"/>
              <w:spacing w:line="252" w:lineRule="exact" w:before="33"/>
              <w:ind w:left="4"/>
              <w:rPr>
                <w:sz w:val="22"/>
              </w:rPr>
            </w:pPr>
            <w:r>
              <w:rPr>
                <w:color w:val="111111"/>
                <w:w w:val="116"/>
                <w:sz w:val="22"/>
              </w:rPr>
              <w:t>0</w:t>
            </w:r>
          </w:p>
        </w:tc>
        <w:tc>
          <w:tcPr>
            <w:tcW w:w="468" w:type="dxa"/>
          </w:tcPr>
          <w:p>
            <w:pPr>
              <w:pStyle w:val="TableParagraph"/>
              <w:spacing w:line="252" w:lineRule="exact" w:before="33"/>
              <w:ind w:left="6"/>
              <w:rPr>
                <w:sz w:val="22"/>
              </w:rPr>
            </w:pPr>
            <w:r>
              <w:rPr>
                <w:color w:val="111111"/>
                <w:w w:val="116"/>
                <w:sz w:val="22"/>
              </w:rPr>
              <w:t>0</w:t>
            </w:r>
          </w:p>
        </w:tc>
        <w:tc>
          <w:tcPr>
            <w:tcW w:w="469" w:type="dxa"/>
          </w:tcPr>
          <w:p>
            <w:pPr>
              <w:pStyle w:val="TableParagraph"/>
              <w:spacing w:line="252" w:lineRule="exact" w:before="33"/>
              <w:ind w:left="9"/>
              <w:rPr>
                <w:sz w:val="22"/>
              </w:rPr>
            </w:pPr>
            <w:r>
              <w:rPr>
                <w:color w:val="111111"/>
                <w:w w:val="116"/>
                <w:sz w:val="22"/>
              </w:rPr>
              <w:t>0</w:t>
            </w:r>
          </w:p>
        </w:tc>
        <w:tc>
          <w:tcPr>
            <w:tcW w:w="552" w:type="dxa"/>
          </w:tcPr>
          <w:p>
            <w:pPr>
              <w:pStyle w:val="TableParagraph"/>
              <w:spacing w:line="252" w:lineRule="exact" w:before="33"/>
              <w:ind w:right="68"/>
              <w:rPr>
                <w:sz w:val="22"/>
              </w:rPr>
            </w:pPr>
            <w:r>
              <w:rPr>
                <w:color w:val="111111"/>
                <w:w w:val="116"/>
                <w:sz w:val="22"/>
              </w:rPr>
              <w:t>0</w:t>
            </w:r>
          </w:p>
        </w:tc>
        <w:tc>
          <w:tcPr>
            <w:tcW w:w="691" w:type="dxa"/>
          </w:tcPr>
          <w:p>
            <w:pPr>
              <w:pStyle w:val="TableParagraph"/>
              <w:spacing w:line="252" w:lineRule="exact" w:before="33"/>
              <w:ind w:left="170"/>
              <w:jc w:val="left"/>
              <w:rPr>
                <w:sz w:val="22"/>
              </w:rPr>
            </w:pPr>
            <w:r>
              <w:rPr>
                <w:color w:val="111111"/>
                <w:w w:val="115"/>
                <w:sz w:val="22"/>
              </w:rPr>
              <w:t>12</w:t>
            </w:r>
          </w:p>
        </w:tc>
      </w:tr>
    </w:tbl>
    <w:p>
      <w:pPr>
        <w:pStyle w:val="BodyText"/>
        <w:tabs>
          <w:tab w:pos="5014" w:val="left" w:leader="none"/>
          <w:tab w:pos="5400" w:val="left" w:leader="none"/>
          <w:tab w:pos="5844" w:val="left" w:leader="none"/>
          <w:tab w:pos="6217" w:val="left" w:leader="none"/>
          <w:tab w:pos="8880" w:val="left" w:leader="none"/>
          <w:tab w:pos="9350" w:val="left" w:leader="none"/>
          <w:tab w:pos="9820" w:val="left" w:leader="none"/>
          <w:tab w:pos="10302" w:val="left" w:leader="none"/>
        </w:tabs>
        <w:spacing w:before="82"/>
        <w:ind w:left="1000"/>
      </w:pPr>
      <w:r>
        <w:rPr>
          <w:rFonts w:ascii="Times New Roman"/>
          <w:color w:val="111111"/>
          <w:shd w:fill="E7CC90" w:color="auto" w:val="clear"/>
        </w:rPr>
        <w:t> </w:t>
      </w:r>
      <w:r>
        <w:rPr>
          <w:rFonts w:ascii="Times New Roman"/>
          <w:color w:val="111111"/>
          <w:spacing w:val="-35"/>
          <w:shd w:fill="E7CC90" w:color="auto" w:val="clear"/>
        </w:rPr>
        <w:t> </w:t>
      </w:r>
      <w:r>
        <w:rPr>
          <w:color w:val="111111"/>
          <w:w w:val="115"/>
          <w:shd w:fill="E7CC90" w:color="auto" w:val="clear"/>
        </w:rPr>
        <w:t>Level 1 on</w:t>
      </w:r>
      <w:r>
        <w:rPr>
          <w:color w:val="111111"/>
          <w:spacing w:val="-30"/>
          <w:w w:val="115"/>
          <w:shd w:fill="E7CC90" w:color="auto" w:val="clear"/>
        </w:rPr>
        <w:t> </w:t>
      </w:r>
      <w:r>
        <w:rPr>
          <w:color w:val="111111"/>
          <w:w w:val="115"/>
          <w:shd w:fill="E7CC90" w:color="auto" w:val="clear"/>
        </w:rPr>
        <w:t>statewide</w:t>
      </w:r>
      <w:r>
        <w:rPr>
          <w:color w:val="111111"/>
          <w:spacing w:val="-10"/>
          <w:w w:val="115"/>
          <w:shd w:fill="E7CC90" w:color="auto" w:val="clear"/>
        </w:rPr>
        <w:t> </w:t>
      </w:r>
      <w:r>
        <w:rPr>
          <w:color w:val="111111"/>
          <w:w w:val="115"/>
          <w:shd w:fill="E7CC90" w:color="auto" w:val="clear"/>
        </w:rPr>
        <w:t>assessment</w:t>
        <w:tab/>
        <w:t>0</w:t>
        <w:tab/>
        <w:t>0</w:t>
        <w:tab/>
        <w:t>0</w:t>
        <w:tab/>
        <w:t>48  29  32  0  0 </w:t>
      </w:r>
      <w:r>
        <w:rPr>
          <w:color w:val="111111"/>
          <w:spacing w:val="56"/>
          <w:w w:val="115"/>
          <w:shd w:fill="E7CC90" w:color="auto" w:val="clear"/>
        </w:rPr>
        <w:t> </w:t>
      </w:r>
      <w:r>
        <w:rPr>
          <w:color w:val="111111"/>
          <w:w w:val="115"/>
          <w:shd w:fill="E7CC90" w:color="auto" w:val="clear"/>
        </w:rPr>
        <w:t>0 </w:t>
      </w:r>
      <w:r>
        <w:rPr>
          <w:color w:val="111111"/>
          <w:spacing w:val="15"/>
          <w:w w:val="115"/>
          <w:shd w:fill="E7CC90" w:color="auto" w:val="clear"/>
        </w:rPr>
        <w:t> </w:t>
      </w:r>
      <w:r>
        <w:rPr>
          <w:color w:val="111111"/>
          <w:w w:val="115"/>
          <w:shd w:fill="E7CC90" w:color="auto" w:val="clear"/>
        </w:rPr>
        <w:t>0</w:t>
        <w:tab/>
        <w:t>0</w:t>
        <w:tab/>
        <w:t>0</w:t>
        <w:tab/>
        <w:t>0</w:t>
        <w:tab/>
        <w:t>109</w:t>
      </w:r>
      <w:r>
        <w:rPr>
          <w:color w:val="111111"/>
          <w:spacing w:val="-30"/>
          <w:shd w:fill="E7CC90" w:color="auto" w:val="clear"/>
        </w:rPr>
        <w:t> </w:t>
      </w:r>
    </w:p>
    <w:p>
      <w:pPr>
        <w:pStyle w:val="BodyText"/>
        <w:spacing w:before="9"/>
        <w:rPr>
          <w:sz w:val="19"/>
        </w:rPr>
      </w:pPr>
    </w:p>
    <w:p>
      <w:pPr>
        <w:pStyle w:val="Heading3"/>
        <w:tabs>
          <w:tab w:pos="10899" w:val="left" w:leader="none"/>
        </w:tabs>
        <w:spacing w:before="1"/>
        <w:ind w:left="1000"/>
      </w:pPr>
      <w:r>
        <w:rPr>
          <w:color w:val="111111"/>
          <w:w w:val="125"/>
          <w:shd w:fill="DDE8F6" w:color="auto" w:val="clear"/>
        </w:rPr>
        <w:t>The</w:t>
      </w:r>
      <w:r>
        <w:rPr>
          <w:color w:val="111111"/>
          <w:spacing w:val="-36"/>
          <w:w w:val="125"/>
          <w:shd w:fill="DDE8F6" w:color="auto" w:val="clear"/>
        </w:rPr>
        <w:t> </w:t>
      </w:r>
      <w:r>
        <w:rPr>
          <w:color w:val="111111"/>
          <w:w w:val="125"/>
          <w:shd w:fill="DDE8F6" w:color="auto" w:val="clear"/>
        </w:rPr>
        <w:t>number</w:t>
      </w:r>
      <w:r>
        <w:rPr>
          <w:color w:val="111111"/>
          <w:spacing w:val="-36"/>
          <w:w w:val="125"/>
          <w:shd w:fill="DDE8F6" w:color="auto" w:val="clear"/>
        </w:rPr>
        <w:t> </w:t>
      </w:r>
      <w:r>
        <w:rPr>
          <w:color w:val="111111"/>
          <w:w w:val="125"/>
          <w:shd w:fill="DDE8F6" w:color="auto" w:val="clear"/>
        </w:rPr>
        <w:t>of</w:t>
      </w:r>
      <w:r>
        <w:rPr>
          <w:color w:val="111111"/>
          <w:spacing w:val="-36"/>
          <w:w w:val="125"/>
          <w:shd w:fill="DDE8F6" w:color="auto" w:val="clear"/>
        </w:rPr>
        <w:t> </w:t>
      </w:r>
      <w:r>
        <w:rPr>
          <w:color w:val="111111"/>
          <w:w w:val="125"/>
          <w:shd w:fill="DDE8F6" w:color="auto" w:val="clear"/>
        </w:rPr>
        <w:t>students</w:t>
      </w:r>
      <w:r>
        <w:rPr>
          <w:color w:val="111111"/>
          <w:spacing w:val="-36"/>
          <w:w w:val="125"/>
          <w:shd w:fill="DDE8F6" w:color="auto" w:val="clear"/>
        </w:rPr>
        <w:t> </w:t>
      </w:r>
      <w:r>
        <w:rPr>
          <w:color w:val="111111"/>
          <w:w w:val="125"/>
          <w:shd w:fill="DDE8F6" w:color="auto" w:val="clear"/>
        </w:rPr>
        <w:t>with</w:t>
      </w:r>
      <w:r>
        <w:rPr>
          <w:color w:val="111111"/>
          <w:spacing w:val="-36"/>
          <w:w w:val="125"/>
          <w:shd w:fill="DDE8F6" w:color="auto" w:val="clear"/>
        </w:rPr>
        <w:t> </w:t>
      </w:r>
      <w:r>
        <w:rPr>
          <w:color w:val="111111"/>
          <w:w w:val="125"/>
          <w:shd w:fill="DDE8F6" w:color="auto" w:val="clear"/>
        </w:rPr>
        <w:t>two</w:t>
      </w:r>
      <w:r>
        <w:rPr>
          <w:color w:val="111111"/>
          <w:spacing w:val="-36"/>
          <w:w w:val="125"/>
          <w:shd w:fill="DDE8F6" w:color="auto" w:val="clear"/>
        </w:rPr>
        <w:t> </w:t>
      </w:r>
      <w:r>
        <w:rPr>
          <w:color w:val="111111"/>
          <w:w w:val="125"/>
          <w:shd w:fill="DDE8F6" w:color="auto" w:val="clear"/>
        </w:rPr>
        <w:t>or</w:t>
      </w:r>
      <w:r>
        <w:rPr>
          <w:color w:val="111111"/>
          <w:spacing w:val="-36"/>
          <w:w w:val="125"/>
          <w:shd w:fill="DDE8F6" w:color="auto" w:val="clear"/>
        </w:rPr>
        <w:t> </w:t>
      </w:r>
      <w:r>
        <w:rPr>
          <w:color w:val="111111"/>
          <w:w w:val="125"/>
          <w:shd w:fill="DDE8F6" w:color="auto" w:val="clear"/>
        </w:rPr>
        <w:t>more</w:t>
      </w:r>
      <w:r>
        <w:rPr>
          <w:color w:val="111111"/>
          <w:spacing w:val="-36"/>
          <w:w w:val="125"/>
          <w:shd w:fill="DDE8F6" w:color="auto" w:val="clear"/>
        </w:rPr>
        <w:t> </w:t>
      </w:r>
      <w:r>
        <w:rPr>
          <w:color w:val="111111"/>
          <w:w w:val="125"/>
          <w:shd w:fill="DDE8F6" w:color="auto" w:val="clear"/>
        </w:rPr>
        <w:t>early</w:t>
      </w:r>
      <w:r>
        <w:rPr>
          <w:color w:val="111111"/>
          <w:spacing w:val="-36"/>
          <w:w w:val="125"/>
          <w:shd w:fill="DDE8F6" w:color="auto" w:val="clear"/>
        </w:rPr>
        <w:t> </w:t>
      </w:r>
      <w:r>
        <w:rPr>
          <w:color w:val="111111"/>
          <w:w w:val="125"/>
          <w:shd w:fill="DDE8F6" w:color="auto" w:val="clear"/>
        </w:rPr>
        <w:t>warning</w:t>
      </w:r>
      <w:r>
        <w:rPr>
          <w:color w:val="111111"/>
          <w:spacing w:val="-36"/>
          <w:w w:val="125"/>
          <w:shd w:fill="DDE8F6" w:color="auto" w:val="clear"/>
        </w:rPr>
        <w:t> </w:t>
      </w:r>
      <w:r>
        <w:rPr>
          <w:color w:val="111111"/>
          <w:w w:val="125"/>
          <w:shd w:fill="DDE8F6" w:color="auto" w:val="clear"/>
        </w:rPr>
        <w:t>indicators:</w:t>
      </w:r>
      <w:r>
        <w:rPr>
          <w:color w:val="111111"/>
          <w:shd w:fill="DDE8F6" w:color="auto" w:val="clear"/>
        </w:rPr>
        <w:tab/>
      </w:r>
    </w:p>
    <w:p>
      <w:pPr>
        <w:spacing w:after="0"/>
        <w:sectPr>
          <w:pgSz w:w="12240" w:h="15840"/>
          <w:pgMar w:header="184" w:footer="80" w:top="660" w:bottom="280" w:left="620" w:right="580"/>
        </w:sectPr>
      </w:pPr>
    </w:p>
    <w:p>
      <w:pPr>
        <w:pStyle w:val="BodyText"/>
        <w:spacing w:before="8" w:after="1"/>
        <w:rPr>
          <w:rFonts w:ascii="Gill Sans MT"/>
          <w:b/>
          <w:sz w:val="17"/>
        </w:rPr>
      </w:pPr>
    </w:p>
    <w:p>
      <w:pPr>
        <w:pStyle w:val="BodyText"/>
        <w:ind w:left="1000"/>
        <w:rPr>
          <w:rFonts w:ascii="Gill Sans MT"/>
          <w:sz w:val="20"/>
        </w:rPr>
      </w:pPr>
      <w:r>
        <w:rPr>
          <w:rFonts w:ascii="Gill Sans MT"/>
          <w:sz w:val="20"/>
        </w:rPr>
        <w:pict>
          <v:group style="width:495pt;height:35.4pt;mso-position-horizontal-relative:char;mso-position-vertical-relative:line" coordorigin="0,0" coordsize="9900,708">
            <v:rect style="position:absolute;left:4394;top:0;width:4725;height:354" filled="true" fillcolor="#d9b053" stroked="false">
              <v:fill type="solid"/>
            </v:rect>
            <v:rect style="position:absolute;left:0;top:0;width:4395;height:708" filled="true" fillcolor="#d9b053" stroked="false">
              <v:fill type="solid"/>
            </v:rect>
            <v:rect style="position:absolute;left:4394;top:354;width:334;height:354" filled="true" fillcolor="#d9b053" stroked="false">
              <v:fill type="solid"/>
            </v:rect>
            <v:rect style="position:absolute;left:4727;top:354;width:316;height:354" filled="true" fillcolor="#d9b053" stroked="false">
              <v:fill type="solid"/>
            </v:rect>
            <v:rect style="position:absolute;left:5042;top:354;width:316;height:354" filled="true" fillcolor="#d9b053" stroked="false">
              <v:fill type="solid"/>
            </v:rect>
            <v:rect style="position:absolute;left:5357;top:354;width:448;height:354" filled="true" fillcolor="#d9b053" stroked="false">
              <v:fill type="solid"/>
            </v:rect>
            <v:rect style="position:absolute;left:5805;top:354;width:316;height:354" filled="true" fillcolor="#d9b053" stroked="false">
              <v:fill type="solid"/>
            </v:rect>
            <v:rect style="position:absolute;left:6120;top:354;width:316;height:354" filled="true" fillcolor="#d9b053" stroked="false">
              <v:fill type="solid"/>
            </v:rect>
            <v:rect style="position:absolute;left:6435;top:354;width:316;height:354" filled="true" fillcolor="#d9b053" stroked="false">
              <v:fill type="solid"/>
            </v:rect>
            <v:rect style="position:absolute;left:6750;top:354;width:316;height:354" filled="true" fillcolor="#d9b053" stroked="false">
              <v:fill type="solid"/>
            </v:rect>
            <v:rect style="position:absolute;left:7065;top:354;width:316;height:354" filled="true" fillcolor="#d9b053" stroked="false">
              <v:fill type="solid"/>
            </v:rect>
            <v:rect style="position:absolute;left:7380;top:354;width:316;height:354" filled="true" fillcolor="#d9b053" stroked="false">
              <v:fill type="solid"/>
            </v:rect>
            <v:rect style="position:absolute;left:7695;top:354;width:475;height:354" filled="true" fillcolor="#d9b053" stroked="false">
              <v:fill type="solid"/>
            </v:rect>
            <v:rect style="position:absolute;left:8170;top:354;width:475;height:354" filled="true" fillcolor="#d9b053" stroked="false">
              <v:fill type="solid"/>
            </v:rect>
            <v:rect style="position:absolute;left:8644;top:354;width:475;height:354" filled="true" fillcolor="#d9b053" stroked="false">
              <v:fill type="solid"/>
            </v:rect>
            <v:rect style="position:absolute;left:9119;top:0;width:781;height:708" filled="true" fillcolor="#d9b053" stroked="false">
              <v:fill type="solid"/>
            </v:rect>
            <v:shape style="position:absolute;left:4475;top:48;width:5355;height:611" type="#_x0000_t202" filled="false" stroked="false">
              <v:textbox inset="0,0,0,0">
                <w:txbxContent>
                  <w:p>
                    <w:pPr>
                      <w:spacing w:line="216" w:lineRule="exact" w:before="0"/>
                      <w:ind w:left="0" w:right="792" w:firstLine="0"/>
                      <w:jc w:val="center"/>
                      <w:rPr>
                        <w:rFonts w:ascii="Gill Sans MT"/>
                        <w:b/>
                        <w:sz w:val="22"/>
                      </w:rPr>
                    </w:pPr>
                    <w:r>
                      <w:rPr>
                        <w:rFonts w:ascii="Gill Sans MT"/>
                        <w:b/>
                        <w:color w:val="111111"/>
                        <w:w w:val="120"/>
                        <w:sz w:val="22"/>
                      </w:rPr>
                      <w:t>Grade Level</w:t>
                    </w:r>
                  </w:p>
                  <w:p>
                    <w:pPr>
                      <w:spacing w:line="177" w:lineRule="exact" w:before="0"/>
                      <w:ind w:left="0" w:right="18" w:firstLine="0"/>
                      <w:jc w:val="right"/>
                      <w:rPr>
                        <w:rFonts w:ascii="Gill Sans MT"/>
                        <w:b/>
                        <w:sz w:val="22"/>
                      </w:rPr>
                    </w:pPr>
                    <w:r>
                      <w:rPr>
                        <w:rFonts w:ascii="Gill Sans MT"/>
                        <w:b/>
                        <w:color w:val="111111"/>
                        <w:w w:val="115"/>
                        <w:sz w:val="22"/>
                      </w:rPr>
                      <w:t>Total</w:t>
                    </w:r>
                  </w:p>
                  <w:p>
                    <w:pPr>
                      <w:tabs>
                        <w:tab w:pos="1029" w:val="left" w:leader="none"/>
                        <w:tab w:pos="1410" w:val="left" w:leader="none"/>
                      </w:tabs>
                      <w:spacing w:line="216" w:lineRule="exact" w:before="0"/>
                      <w:ind w:left="0" w:right="793" w:firstLine="0"/>
                      <w:jc w:val="center"/>
                      <w:rPr>
                        <w:rFonts w:ascii="Gill Sans MT"/>
                        <w:b/>
                        <w:sz w:val="22"/>
                      </w:rPr>
                    </w:pPr>
                    <w:r>
                      <w:rPr>
                        <w:rFonts w:ascii="Gill Sans MT"/>
                        <w:b/>
                        <w:color w:val="111111"/>
                        <w:w w:val="125"/>
                        <w:sz w:val="22"/>
                      </w:rPr>
                      <w:t>K  1</w:t>
                    </w:r>
                    <w:r>
                      <w:rPr>
                        <w:rFonts w:ascii="Gill Sans MT"/>
                        <w:b/>
                        <w:color w:val="111111"/>
                        <w:spacing w:val="75"/>
                        <w:w w:val="125"/>
                        <w:sz w:val="22"/>
                      </w:rPr>
                      <w:t> </w:t>
                    </w:r>
                    <w:r>
                      <w:rPr>
                        <w:rFonts w:ascii="Gill Sans MT"/>
                        <w:b/>
                        <w:color w:val="111111"/>
                        <w:w w:val="125"/>
                        <w:sz w:val="22"/>
                      </w:rPr>
                      <w:t>2</w:t>
                      <w:tab/>
                      <w:t>3</w:t>
                      <w:tab/>
                      <w:t>4 5 6 7 8 9 10 11</w:t>
                    </w:r>
                    <w:r>
                      <w:rPr>
                        <w:rFonts w:ascii="Gill Sans MT"/>
                        <w:b/>
                        <w:color w:val="111111"/>
                        <w:spacing w:val="20"/>
                        <w:w w:val="125"/>
                        <w:sz w:val="22"/>
                      </w:rPr>
                      <w:t> </w:t>
                    </w:r>
                    <w:r>
                      <w:rPr>
                        <w:rFonts w:ascii="Gill Sans MT"/>
                        <w:b/>
                        <w:color w:val="111111"/>
                        <w:w w:val="125"/>
                        <w:sz w:val="22"/>
                      </w:rPr>
                      <w:t>12</w:t>
                    </w:r>
                  </w:p>
                </w:txbxContent>
              </v:textbox>
              <w10:wrap type="none"/>
            </v:shape>
            <v:shape style="position:absolute;left:1639;top:225;width:1135;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20"/>
                        <w:sz w:val="22"/>
                      </w:rPr>
                      <w:t>Indicator</w:t>
                    </w:r>
                  </w:p>
                </w:txbxContent>
              </v:textbox>
              <w10:wrap type="none"/>
            </v:shape>
          </v:group>
        </w:pict>
      </w:r>
      <w:r>
        <w:rPr>
          <w:rFonts w:ascii="Gill Sans MT"/>
          <w:sz w:val="20"/>
        </w:rPr>
      </w:r>
    </w:p>
    <w:p>
      <w:pPr>
        <w:pStyle w:val="BodyText"/>
        <w:tabs>
          <w:tab w:pos="5490" w:val="left" w:leader="none"/>
          <w:tab w:pos="8863" w:val="left" w:leader="none"/>
          <w:tab w:pos="9337" w:val="left" w:leader="none"/>
          <w:tab w:pos="9811" w:val="left" w:leader="none"/>
          <w:tab w:pos="10369" w:val="left" w:leader="none"/>
        </w:tabs>
        <w:spacing w:line="262" w:lineRule="exact"/>
        <w:ind w:left="1075"/>
      </w:pPr>
      <w:r>
        <w:rPr>
          <w:color w:val="111111"/>
          <w:w w:val="115"/>
        </w:rPr>
        <w:t>Students with two or</w:t>
      </w:r>
      <w:r>
        <w:rPr>
          <w:color w:val="111111"/>
          <w:spacing w:val="-57"/>
          <w:w w:val="115"/>
        </w:rPr>
        <w:t> </w:t>
      </w:r>
      <w:r>
        <w:rPr>
          <w:color w:val="111111"/>
          <w:w w:val="115"/>
        </w:rPr>
        <w:t>more</w:t>
      </w:r>
      <w:r>
        <w:rPr>
          <w:color w:val="111111"/>
          <w:spacing w:val="-15"/>
          <w:w w:val="115"/>
        </w:rPr>
        <w:t> </w:t>
      </w:r>
      <w:r>
        <w:rPr>
          <w:color w:val="111111"/>
          <w:w w:val="115"/>
        </w:rPr>
        <w:t>indicators</w:t>
        <w:tab/>
        <w:t>0   2  0  17  7  9  0  0 </w:t>
      </w:r>
      <w:r>
        <w:rPr>
          <w:color w:val="111111"/>
          <w:spacing w:val="66"/>
          <w:w w:val="115"/>
        </w:rPr>
        <w:t> </w:t>
      </w:r>
      <w:r>
        <w:rPr>
          <w:color w:val="111111"/>
          <w:w w:val="115"/>
        </w:rPr>
        <w:t>0 </w:t>
      </w:r>
      <w:r>
        <w:rPr>
          <w:color w:val="111111"/>
          <w:spacing w:val="17"/>
          <w:w w:val="115"/>
        </w:rPr>
        <w:t> </w:t>
      </w:r>
      <w:r>
        <w:rPr>
          <w:color w:val="111111"/>
          <w:w w:val="115"/>
        </w:rPr>
        <w:t>0</w:t>
        <w:tab/>
        <w:t>0</w:t>
        <w:tab/>
        <w:t>0</w:t>
        <w:tab/>
        <w:t>0</w:t>
        <w:tab/>
        <w:t>35</w:t>
      </w:r>
    </w:p>
    <w:p>
      <w:pPr>
        <w:pStyle w:val="BodyText"/>
        <w:spacing w:before="10"/>
        <w:rPr>
          <w:sz w:val="23"/>
        </w:rPr>
      </w:pPr>
    </w:p>
    <w:p>
      <w:pPr>
        <w:pStyle w:val="Heading2"/>
        <w:tabs>
          <w:tab w:pos="2880" w:val="left" w:leader="none"/>
          <w:tab w:pos="10899" w:val="left" w:leader="none"/>
        </w:tabs>
        <w:spacing w:before="1"/>
      </w:pPr>
      <w:bookmarkStart w:name="_bookmark3" w:id="13"/>
      <w:bookmarkEnd w:id="13"/>
      <w:r>
        <w:rPr>
          <w:b w:val="0"/>
        </w:rPr>
      </w:r>
      <w:r>
        <w:rPr>
          <w:rFonts w:ascii="Times New Roman"/>
          <w:b w:val="0"/>
          <w:color w:val="FFFFFF"/>
          <w:w w:val="101"/>
          <w:shd w:fill="252962" w:color="auto" w:val="clear"/>
        </w:rPr>
        <w:t> </w:t>
      </w:r>
      <w:r>
        <w:rPr>
          <w:rFonts w:ascii="Times New Roman"/>
          <w:b w:val="0"/>
          <w:color w:val="FFFFFF"/>
          <w:shd w:fill="252962" w:color="auto" w:val="clear"/>
        </w:rPr>
        <w:tab/>
      </w:r>
      <w:r>
        <w:rPr>
          <w:color w:val="FFFFFF"/>
          <w:spacing w:val="-3"/>
          <w:w w:val="125"/>
          <w:shd w:fill="252962" w:color="auto" w:val="clear"/>
        </w:rPr>
        <w:t>Part</w:t>
      </w:r>
      <w:r>
        <w:rPr>
          <w:color w:val="FFFFFF"/>
          <w:spacing w:val="-35"/>
          <w:w w:val="125"/>
          <w:shd w:fill="252962" w:color="auto" w:val="clear"/>
        </w:rPr>
        <w:t> </w:t>
      </w:r>
      <w:r>
        <w:rPr>
          <w:color w:val="FFFFFF"/>
          <w:w w:val="125"/>
          <w:shd w:fill="252962" w:color="auto" w:val="clear"/>
        </w:rPr>
        <w:t>II:</w:t>
      </w:r>
      <w:r>
        <w:rPr>
          <w:color w:val="FFFFFF"/>
          <w:spacing w:val="-35"/>
          <w:w w:val="125"/>
          <w:shd w:fill="252962" w:color="auto" w:val="clear"/>
        </w:rPr>
        <w:t> </w:t>
      </w:r>
      <w:r>
        <w:rPr>
          <w:color w:val="FFFFFF"/>
          <w:w w:val="125"/>
          <w:shd w:fill="252962" w:color="auto" w:val="clear"/>
        </w:rPr>
        <w:t>Needs</w:t>
      </w:r>
      <w:r>
        <w:rPr>
          <w:color w:val="FFFFFF"/>
          <w:spacing w:val="-35"/>
          <w:w w:val="125"/>
          <w:shd w:fill="252962" w:color="auto" w:val="clear"/>
        </w:rPr>
        <w:t> </w:t>
      </w:r>
      <w:r>
        <w:rPr>
          <w:color w:val="FFFFFF"/>
          <w:w w:val="125"/>
          <w:shd w:fill="252962" w:color="auto" w:val="clear"/>
        </w:rPr>
        <w:t>Assessment/Analysis</w:t>
      </w:r>
      <w:r>
        <w:rPr>
          <w:color w:val="FFFFFF"/>
          <w:shd w:fill="252962" w:color="auto" w:val="clear"/>
        </w:rPr>
        <w:tab/>
      </w:r>
    </w:p>
    <w:p>
      <w:pPr>
        <w:pStyle w:val="BodyText"/>
        <w:spacing w:before="5"/>
        <w:rPr>
          <w:rFonts w:ascii="Gill Sans MT"/>
          <w:b/>
          <w:sz w:val="26"/>
        </w:rPr>
      </w:pPr>
    </w:p>
    <w:tbl>
      <w:tblPr>
        <w:tblW w:w="0" w:type="auto"/>
        <w:jc w:val="left"/>
        <w:tblInd w:w="4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08"/>
        <w:gridCol w:w="1092"/>
        <w:gridCol w:w="1210"/>
        <w:gridCol w:w="888"/>
        <w:gridCol w:w="1092"/>
        <w:gridCol w:w="1210"/>
        <w:gridCol w:w="888"/>
      </w:tblGrid>
      <w:tr>
        <w:trPr>
          <w:trHeight w:val="1061" w:hRule="atLeast"/>
        </w:trPr>
        <w:tc>
          <w:tcPr>
            <w:tcW w:w="10488" w:type="dxa"/>
            <w:gridSpan w:val="7"/>
            <w:tcBorders>
              <w:top w:val="nil"/>
              <w:left w:val="nil"/>
              <w:right w:val="nil"/>
            </w:tcBorders>
            <w:shd w:val="clear" w:color="auto" w:fill="8CB3E2"/>
          </w:tcPr>
          <w:p>
            <w:pPr>
              <w:pStyle w:val="TableParagraph"/>
              <w:spacing w:line="252" w:lineRule="exact" w:before="48"/>
              <w:jc w:val="left"/>
              <w:rPr>
                <w:rFonts w:ascii="Gill Sans MT"/>
                <w:b/>
                <w:sz w:val="22"/>
              </w:rPr>
            </w:pPr>
            <w:r>
              <w:rPr>
                <w:rFonts w:ascii="Gill Sans MT"/>
                <w:b/>
                <w:color w:val="111111"/>
                <w:w w:val="120"/>
                <w:sz w:val="22"/>
              </w:rPr>
              <w:t>School Data</w:t>
            </w:r>
          </w:p>
          <w:p>
            <w:pPr>
              <w:pStyle w:val="TableParagraph"/>
              <w:spacing w:line="237" w:lineRule="auto"/>
              <w:jc w:val="left"/>
              <w:rPr>
                <w:sz w:val="22"/>
              </w:rPr>
            </w:pPr>
            <w:r>
              <w:rPr>
                <w:color w:val="111111"/>
                <w:w w:val="115"/>
                <w:sz w:val="22"/>
              </w:rPr>
              <w:t>Please</w:t>
            </w:r>
            <w:r>
              <w:rPr>
                <w:color w:val="111111"/>
                <w:spacing w:val="-11"/>
                <w:w w:val="115"/>
                <w:sz w:val="22"/>
              </w:rPr>
              <w:t> </w:t>
            </w:r>
            <w:r>
              <w:rPr>
                <w:color w:val="111111"/>
                <w:w w:val="115"/>
                <w:sz w:val="22"/>
              </w:rPr>
              <w:t>note</w:t>
            </w:r>
            <w:r>
              <w:rPr>
                <w:color w:val="111111"/>
                <w:spacing w:val="-11"/>
                <w:w w:val="115"/>
                <w:sz w:val="22"/>
              </w:rPr>
              <w:t> </w:t>
            </w:r>
            <w:r>
              <w:rPr>
                <w:color w:val="111111"/>
                <w:w w:val="115"/>
                <w:sz w:val="22"/>
              </w:rPr>
              <w:t>that</w:t>
            </w:r>
            <w:r>
              <w:rPr>
                <w:color w:val="111111"/>
                <w:spacing w:val="-11"/>
                <w:w w:val="115"/>
                <w:sz w:val="22"/>
              </w:rPr>
              <w:t> </w:t>
            </w:r>
            <w:r>
              <w:rPr>
                <w:color w:val="111111"/>
                <w:w w:val="115"/>
                <w:sz w:val="22"/>
              </w:rPr>
              <w:t>the</w:t>
            </w:r>
            <w:r>
              <w:rPr>
                <w:color w:val="111111"/>
                <w:spacing w:val="-11"/>
                <w:w w:val="115"/>
                <w:sz w:val="22"/>
              </w:rPr>
              <w:t> </w:t>
            </w:r>
            <w:r>
              <w:rPr>
                <w:color w:val="111111"/>
                <w:w w:val="115"/>
                <w:sz w:val="22"/>
              </w:rPr>
              <w:t>district</w:t>
            </w:r>
            <w:r>
              <w:rPr>
                <w:color w:val="111111"/>
                <w:spacing w:val="-11"/>
                <w:w w:val="115"/>
                <w:sz w:val="22"/>
              </w:rPr>
              <w:t> </w:t>
            </w:r>
            <w:r>
              <w:rPr>
                <w:color w:val="111111"/>
                <w:w w:val="115"/>
                <w:sz w:val="22"/>
              </w:rPr>
              <w:t>and</w:t>
            </w:r>
            <w:r>
              <w:rPr>
                <w:color w:val="111111"/>
                <w:spacing w:val="-11"/>
                <w:w w:val="115"/>
                <w:sz w:val="22"/>
              </w:rPr>
              <w:t> </w:t>
            </w:r>
            <w:r>
              <w:rPr>
                <w:color w:val="111111"/>
                <w:w w:val="115"/>
                <w:sz w:val="22"/>
              </w:rPr>
              <w:t>state</w:t>
            </w:r>
            <w:r>
              <w:rPr>
                <w:color w:val="111111"/>
                <w:spacing w:val="-11"/>
                <w:w w:val="115"/>
                <w:sz w:val="22"/>
              </w:rPr>
              <w:t> </w:t>
            </w:r>
            <w:r>
              <w:rPr>
                <w:color w:val="111111"/>
                <w:w w:val="115"/>
                <w:sz w:val="22"/>
              </w:rPr>
              <w:t>averages</w:t>
            </w:r>
            <w:r>
              <w:rPr>
                <w:color w:val="111111"/>
                <w:spacing w:val="-11"/>
                <w:w w:val="115"/>
                <w:sz w:val="22"/>
              </w:rPr>
              <w:t> </w:t>
            </w:r>
            <w:r>
              <w:rPr>
                <w:color w:val="111111"/>
                <w:w w:val="115"/>
                <w:sz w:val="22"/>
              </w:rPr>
              <w:t>shown</w:t>
            </w:r>
            <w:r>
              <w:rPr>
                <w:color w:val="111111"/>
                <w:spacing w:val="-11"/>
                <w:w w:val="115"/>
                <w:sz w:val="22"/>
              </w:rPr>
              <w:t> </w:t>
            </w:r>
            <w:r>
              <w:rPr>
                <w:color w:val="111111"/>
                <w:w w:val="115"/>
                <w:sz w:val="22"/>
              </w:rPr>
              <w:t>here</w:t>
            </w:r>
            <w:r>
              <w:rPr>
                <w:color w:val="111111"/>
                <w:spacing w:val="-11"/>
                <w:w w:val="115"/>
                <w:sz w:val="22"/>
              </w:rPr>
              <w:t> </w:t>
            </w:r>
            <w:r>
              <w:rPr>
                <w:color w:val="111111"/>
                <w:w w:val="115"/>
                <w:sz w:val="22"/>
              </w:rPr>
              <w:t>represent</w:t>
            </w:r>
            <w:r>
              <w:rPr>
                <w:color w:val="111111"/>
                <w:spacing w:val="-11"/>
                <w:w w:val="115"/>
                <w:sz w:val="22"/>
              </w:rPr>
              <w:t> </w:t>
            </w:r>
            <w:r>
              <w:rPr>
                <w:color w:val="111111"/>
                <w:w w:val="115"/>
                <w:sz w:val="22"/>
              </w:rPr>
              <w:t>the</w:t>
            </w:r>
            <w:r>
              <w:rPr>
                <w:color w:val="111111"/>
                <w:spacing w:val="-11"/>
                <w:w w:val="115"/>
                <w:sz w:val="22"/>
              </w:rPr>
              <w:t> </w:t>
            </w:r>
            <w:r>
              <w:rPr>
                <w:color w:val="111111"/>
                <w:w w:val="115"/>
                <w:sz w:val="22"/>
              </w:rPr>
              <w:t>averages</w:t>
            </w:r>
            <w:r>
              <w:rPr>
                <w:color w:val="111111"/>
                <w:spacing w:val="-11"/>
                <w:w w:val="115"/>
                <w:sz w:val="22"/>
              </w:rPr>
              <w:t> </w:t>
            </w:r>
            <w:r>
              <w:rPr>
                <w:color w:val="111111"/>
                <w:w w:val="115"/>
                <w:sz w:val="22"/>
              </w:rPr>
              <w:t>for</w:t>
            </w:r>
            <w:r>
              <w:rPr>
                <w:color w:val="111111"/>
                <w:spacing w:val="-11"/>
                <w:w w:val="115"/>
                <w:sz w:val="22"/>
              </w:rPr>
              <w:t> </w:t>
            </w:r>
            <w:r>
              <w:rPr>
                <w:color w:val="111111"/>
                <w:w w:val="115"/>
                <w:sz w:val="22"/>
              </w:rPr>
              <w:t>similar school</w:t>
            </w:r>
            <w:r>
              <w:rPr>
                <w:color w:val="111111"/>
                <w:spacing w:val="-12"/>
                <w:w w:val="115"/>
                <w:sz w:val="22"/>
              </w:rPr>
              <w:t> </w:t>
            </w:r>
            <w:r>
              <w:rPr>
                <w:color w:val="111111"/>
                <w:w w:val="115"/>
                <w:sz w:val="22"/>
              </w:rPr>
              <w:t>types</w:t>
            </w:r>
            <w:r>
              <w:rPr>
                <w:color w:val="111111"/>
                <w:spacing w:val="-12"/>
                <w:w w:val="115"/>
                <w:sz w:val="22"/>
              </w:rPr>
              <w:t> </w:t>
            </w:r>
            <w:r>
              <w:rPr>
                <w:color w:val="111111"/>
                <w:w w:val="115"/>
                <w:sz w:val="22"/>
              </w:rPr>
              <w:t>(elementary,</w:t>
            </w:r>
            <w:r>
              <w:rPr>
                <w:color w:val="111111"/>
                <w:spacing w:val="-12"/>
                <w:w w:val="115"/>
                <w:sz w:val="22"/>
              </w:rPr>
              <w:t> </w:t>
            </w:r>
            <w:r>
              <w:rPr>
                <w:color w:val="111111"/>
                <w:w w:val="115"/>
                <w:sz w:val="22"/>
              </w:rPr>
              <w:t>middle,</w:t>
            </w:r>
            <w:r>
              <w:rPr>
                <w:color w:val="111111"/>
                <w:spacing w:val="-12"/>
                <w:w w:val="115"/>
                <w:sz w:val="22"/>
              </w:rPr>
              <w:t> </w:t>
            </w:r>
            <w:r>
              <w:rPr>
                <w:color w:val="111111"/>
                <w:w w:val="115"/>
                <w:sz w:val="22"/>
              </w:rPr>
              <w:t>high</w:t>
            </w:r>
            <w:r>
              <w:rPr>
                <w:color w:val="111111"/>
                <w:spacing w:val="-12"/>
                <w:w w:val="115"/>
                <w:sz w:val="22"/>
              </w:rPr>
              <w:t> </w:t>
            </w:r>
            <w:r>
              <w:rPr>
                <w:color w:val="111111"/>
                <w:w w:val="115"/>
                <w:sz w:val="22"/>
              </w:rPr>
              <w:t>school,</w:t>
            </w:r>
            <w:r>
              <w:rPr>
                <w:color w:val="111111"/>
                <w:spacing w:val="-12"/>
                <w:w w:val="115"/>
                <w:sz w:val="22"/>
              </w:rPr>
              <w:t> </w:t>
            </w:r>
            <w:r>
              <w:rPr>
                <w:color w:val="111111"/>
                <w:w w:val="115"/>
                <w:sz w:val="22"/>
              </w:rPr>
              <w:t>or</w:t>
            </w:r>
            <w:r>
              <w:rPr>
                <w:color w:val="111111"/>
                <w:spacing w:val="-12"/>
                <w:w w:val="115"/>
                <w:sz w:val="22"/>
              </w:rPr>
              <w:t> </w:t>
            </w:r>
            <w:r>
              <w:rPr>
                <w:color w:val="111111"/>
                <w:w w:val="115"/>
                <w:sz w:val="22"/>
              </w:rPr>
              <w:t>combination</w:t>
            </w:r>
            <w:r>
              <w:rPr>
                <w:color w:val="111111"/>
                <w:spacing w:val="-12"/>
                <w:w w:val="115"/>
                <w:sz w:val="22"/>
              </w:rPr>
              <w:t> </w:t>
            </w:r>
            <w:r>
              <w:rPr>
                <w:color w:val="111111"/>
                <w:w w:val="115"/>
                <w:sz w:val="22"/>
              </w:rPr>
              <w:t>schools).</w:t>
            </w:r>
          </w:p>
        </w:tc>
      </w:tr>
      <w:tr>
        <w:trPr>
          <w:trHeight w:val="264" w:hRule="atLeast"/>
        </w:trPr>
        <w:tc>
          <w:tcPr>
            <w:tcW w:w="4108" w:type="dxa"/>
            <w:vMerge w:val="restart"/>
          </w:tcPr>
          <w:p>
            <w:pPr>
              <w:pStyle w:val="TableParagraph"/>
              <w:spacing w:before="143"/>
              <w:ind w:left="484"/>
              <w:jc w:val="left"/>
              <w:rPr>
                <w:rFonts w:ascii="Gill Sans MT"/>
                <w:b/>
                <w:sz w:val="22"/>
              </w:rPr>
            </w:pPr>
            <w:r>
              <w:rPr>
                <w:rFonts w:ascii="Gill Sans MT"/>
                <w:b/>
                <w:color w:val="111111"/>
                <w:w w:val="115"/>
                <w:sz w:val="22"/>
              </w:rPr>
              <w:t>School Grade Component</w:t>
            </w:r>
          </w:p>
        </w:tc>
        <w:tc>
          <w:tcPr>
            <w:tcW w:w="3190" w:type="dxa"/>
            <w:gridSpan w:val="3"/>
          </w:tcPr>
          <w:p>
            <w:pPr>
              <w:pStyle w:val="TableParagraph"/>
              <w:spacing w:line="240" w:lineRule="exact" w:before="3"/>
              <w:ind w:left="1268" w:right="1256"/>
              <w:rPr>
                <w:rFonts w:ascii="Gill Sans MT"/>
                <w:b/>
                <w:sz w:val="22"/>
              </w:rPr>
            </w:pPr>
            <w:r>
              <w:rPr>
                <w:rFonts w:ascii="Gill Sans MT"/>
                <w:b/>
                <w:color w:val="111111"/>
                <w:w w:val="125"/>
                <w:sz w:val="22"/>
              </w:rPr>
              <w:t>2019</w:t>
            </w:r>
          </w:p>
        </w:tc>
        <w:tc>
          <w:tcPr>
            <w:tcW w:w="3190" w:type="dxa"/>
            <w:gridSpan w:val="3"/>
          </w:tcPr>
          <w:p>
            <w:pPr>
              <w:pStyle w:val="TableParagraph"/>
              <w:spacing w:line="240" w:lineRule="exact" w:before="3"/>
              <w:ind w:left="1267" w:right="1258"/>
              <w:rPr>
                <w:rFonts w:ascii="Gill Sans MT"/>
                <w:b/>
                <w:sz w:val="22"/>
              </w:rPr>
            </w:pPr>
            <w:r>
              <w:rPr>
                <w:rFonts w:ascii="Gill Sans MT"/>
                <w:b/>
                <w:color w:val="111111"/>
                <w:w w:val="125"/>
                <w:sz w:val="22"/>
              </w:rPr>
              <w:t>2018</w:t>
            </w:r>
          </w:p>
        </w:tc>
      </w:tr>
      <w:tr>
        <w:trPr>
          <w:trHeight w:val="264" w:hRule="atLeast"/>
        </w:trPr>
        <w:tc>
          <w:tcPr>
            <w:tcW w:w="4108" w:type="dxa"/>
            <w:vMerge/>
            <w:tcBorders>
              <w:top w:val="nil"/>
            </w:tcBorders>
          </w:tcPr>
          <w:p>
            <w:pPr>
              <w:rPr>
                <w:sz w:val="2"/>
                <w:szCs w:val="2"/>
              </w:rPr>
            </w:pPr>
          </w:p>
        </w:tc>
        <w:tc>
          <w:tcPr>
            <w:tcW w:w="1092" w:type="dxa"/>
          </w:tcPr>
          <w:p>
            <w:pPr>
              <w:pStyle w:val="TableParagraph"/>
              <w:spacing w:line="240" w:lineRule="exact" w:before="3"/>
              <w:ind w:left="108" w:right="95"/>
              <w:rPr>
                <w:rFonts w:ascii="Gill Sans MT"/>
                <w:b/>
                <w:sz w:val="22"/>
              </w:rPr>
            </w:pPr>
            <w:r>
              <w:rPr>
                <w:rFonts w:ascii="Gill Sans MT"/>
                <w:b/>
                <w:color w:val="111111"/>
                <w:w w:val="120"/>
                <w:sz w:val="22"/>
              </w:rPr>
              <w:t>School</w:t>
            </w:r>
          </w:p>
        </w:tc>
        <w:tc>
          <w:tcPr>
            <w:tcW w:w="1210" w:type="dxa"/>
          </w:tcPr>
          <w:p>
            <w:pPr>
              <w:pStyle w:val="TableParagraph"/>
              <w:spacing w:line="240" w:lineRule="exact" w:before="3"/>
              <w:ind w:left="116" w:right="104"/>
              <w:rPr>
                <w:rFonts w:ascii="Gill Sans MT"/>
                <w:b/>
                <w:sz w:val="22"/>
              </w:rPr>
            </w:pPr>
            <w:r>
              <w:rPr>
                <w:rFonts w:ascii="Gill Sans MT"/>
                <w:b/>
                <w:color w:val="111111"/>
                <w:w w:val="120"/>
                <w:sz w:val="22"/>
              </w:rPr>
              <w:t>District</w:t>
            </w:r>
          </w:p>
        </w:tc>
        <w:tc>
          <w:tcPr>
            <w:tcW w:w="888" w:type="dxa"/>
          </w:tcPr>
          <w:p>
            <w:pPr>
              <w:pStyle w:val="TableParagraph"/>
              <w:spacing w:line="240" w:lineRule="exact" w:before="3"/>
              <w:ind w:left="91" w:right="80"/>
              <w:rPr>
                <w:rFonts w:ascii="Gill Sans MT"/>
                <w:b/>
                <w:sz w:val="22"/>
              </w:rPr>
            </w:pPr>
            <w:r>
              <w:rPr>
                <w:rFonts w:ascii="Gill Sans MT"/>
                <w:b/>
                <w:color w:val="111111"/>
                <w:w w:val="120"/>
                <w:sz w:val="22"/>
              </w:rPr>
              <w:t>State</w:t>
            </w:r>
          </w:p>
        </w:tc>
        <w:tc>
          <w:tcPr>
            <w:tcW w:w="1092" w:type="dxa"/>
          </w:tcPr>
          <w:p>
            <w:pPr>
              <w:pStyle w:val="TableParagraph"/>
              <w:spacing w:line="240" w:lineRule="exact" w:before="3"/>
              <w:ind w:left="106" w:right="96"/>
              <w:rPr>
                <w:rFonts w:ascii="Gill Sans MT"/>
                <w:b/>
                <w:sz w:val="22"/>
              </w:rPr>
            </w:pPr>
            <w:r>
              <w:rPr>
                <w:rFonts w:ascii="Gill Sans MT"/>
                <w:b/>
                <w:color w:val="111111"/>
                <w:w w:val="120"/>
                <w:sz w:val="22"/>
              </w:rPr>
              <w:t>School</w:t>
            </w:r>
          </w:p>
        </w:tc>
        <w:tc>
          <w:tcPr>
            <w:tcW w:w="1210" w:type="dxa"/>
          </w:tcPr>
          <w:p>
            <w:pPr>
              <w:pStyle w:val="TableParagraph"/>
              <w:spacing w:line="240" w:lineRule="exact" w:before="3"/>
              <w:ind w:left="115" w:right="105"/>
              <w:rPr>
                <w:rFonts w:ascii="Gill Sans MT"/>
                <w:b/>
                <w:sz w:val="22"/>
              </w:rPr>
            </w:pPr>
            <w:r>
              <w:rPr>
                <w:rFonts w:ascii="Gill Sans MT"/>
                <w:b/>
                <w:color w:val="111111"/>
                <w:w w:val="120"/>
                <w:sz w:val="22"/>
              </w:rPr>
              <w:t>District</w:t>
            </w:r>
          </w:p>
        </w:tc>
        <w:tc>
          <w:tcPr>
            <w:tcW w:w="888" w:type="dxa"/>
          </w:tcPr>
          <w:p>
            <w:pPr>
              <w:pStyle w:val="TableParagraph"/>
              <w:spacing w:line="240" w:lineRule="exact" w:before="3"/>
              <w:ind w:left="90" w:right="81"/>
              <w:rPr>
                <w:rFonts w:ascii="Gill Sans MT"/>
                <w:b/>
                <w:sz w:val="22"/>
              </w:rPr>
            </w:pPr>
            <w:r>
              <w:rPr>
                <w:rFonts w:ascii="Gill Sans MT"/>
                <w:b/>
                <w:color w:val="111111"/>
                <w:w w:val="120"/>
                <w:sz w:val="22"/>
              </w:rPr>
              <w:t>State</w:t>
            </w:r>
          </w:p>
        </w:tc>
      </w:tr>
      <w:tr>
        <w:trPr>
          <w:trHeight w:val="263" w:hRule="atLeast"/>
        </w:trPr>
        <w:tc>
          <w:tcPr>
            <w:tcW w:w="4108" w:type="dxa"/>
          </w:tcPr>
          <w:p>
            <w:pPr>
              <w:pStyle w:val="TableParagraph"/>
              <w:spacing w:line="244" w:lineRule="exact"/>
              <w:ind w:left="7"/>
              <w:jc w:val="left"/>
              <w:rPr>
                <w:sz w:val="22"/>
              </w:rPr>
            </w:pPr>
            <w:r>
              <w:rPr>
                <w:color w:val="111111"/>
                <w:w w:val="115"/>
                <w:sz w:val="22"/>
              </w:rPr>
              <w:t>ELA Achievement</w:t>
            </w:r>
          </w:p>
        </w:tc>
        <w:tc>
          <w:tcPr>
            <w:tcW w:w="1092" w:type="dxa"/>
          </w:tcPr>
          <w:p>
            <w:pPr>
              <w:pStyle w:val="TableParagraph"/>
              <w:spacing w:line="244" w:lineRule="exact"/>
              <w:ind w:left="108" w:right="95"/>
              <w:rPr>
                <w:sz w:val="22"/>
              </w:rPr>
            </w:pPr>
            <w:r>
              <w:rPr>
                <w:color w:val="111111"/>
                <w:w w:val="105"/>
                <w:sz w:val="22"/>
              </w:rPr>
              <w:t>48%</w:t>
            </w:r>
          </w:p>
        </w:tc>
        <w:tc>
          <w:tcPr>
            <w:tcW w:w="1210" w:type="dxa"/>
          </w:tcPr>
          <w:p>
            <w:pPr>
              <w:pStyle w:val="TableParagraph"/>
              <w:spacing w:line="244" w:lineRule="exact"/>
              <w:ind w:left="116" w:right="104"/>
              <w:rPr>
                <w:sz w:val="22"/>
              </w:rPr>
            </w:pPr>
            <w:r>
              <w:rPr>
                <w:color w:val="111111"/>
                <w:w w:val="105"/>
                <w:sz w:val="22"/>
              </w:rPr>
              <w:t>57%</w:t>
            </w:r>
          </w:p>
        </w:tc>
        <w:tc>
          <w:tcPr>
            <w:tcW w:w="888" w:type="dxa"/>
          </w:tcPr>
          <w:p>
            <w:pPr>
              <w:pStyle w:val="TableParagraph"/>
              <w:spacing w:line="244" w:lineRule="exact"/>
              <w:ind w:left="91" w:right="80"/>
              <w:rPr>
                <w:sz w:val="22"/>
              </w:rPr>
            </w:pPr>
            <w:r>
              <w:rPr>
                <w:color w:val="111111"/>
                <w:w w:val="105"/>
                <w:sz w:val="22"/>
              </w:rPr>
              <w:t>57%</w:t>
            </w:r>
          </w:p>
        </w:tc>
        <w:tc>
          <w:tcPr>
            <w:tcW w:w="1092" w:type="dxa"/>
          </w:tcPr>
          <w:p>
            <w:pPr>
              <w:pStyle w:val="TableParagraph"/>
              <w:spacing w:line="244" w:lineRule="exact"/>
              <w:ind w:left="107" w:right="96"/>
              <w:rPr>
                <w:sz w:val="22"/>
              </w:rPr>
            </w:pPr>
            <w:r>
              <w:rPr>
                <w:color w:val="111111"/>
                <w:w w:val="105"/>
                <w:sz w:val="22"/>
              </w:rPr>
              <w:t>52%</w:t>
            </w:r>
          </w:p>
        </w:tc>
        <w:tc>
          <w:tcPr>
            <w:tcW w:w="1210" w:type="dxa"/>
          </w:tcPr>
          <w:p>
            <w:pPr>
              <w:pStyle w:val="TableParagraph"/>
              <w:spacing w:line="244" w:lineRule="exact"/>
              <w:ind w:left="115" w:right="105"/>
              <w:rPr>
                <w:sz w:val="22"/>
              </w:rPr>
            </w:pPr>
            <w:r>
              <w:rPr>
                <w:color w:val="111111"/>
                <w:w w:val="105"/>
                <w:sz w:val="22"/>
              </w:rPr>
              <w:t>56%</w:t>
            </w:r>
          </w:p>
        </w:tc>
        <w:tc>
          <w:tcPr>
            <w:tcW w:w="888" w:type="dxa"/>
          </w:tcPr>
          <w:p>
            <w:pPr>
              <w:pStyle w:val="TableParagraph"/>
              <w:spacing w:line="244" w:lineRule="exact"/>
              <w:ind w:left="90" w:right="81"/>
              <w:rPr>
                <w:sz w:val="22"/>
              </w:rPr>
            </w:pPr>
            <w:r>
              <w:rPr>
                <w:color w:val="111111"/>
                <w:w w:val="105"/>
                <w:sz w:val="22"/>
              </w:rPr>
              <w:t>56%</w:t>
            </w:r>
          </w:p>
        </w:tc>
      </w:tr>
      <w:tr>
        <w:trPr>
          <w:trHeight w:val="264" w:hRule="atLeast"/>
        </w:trPr>
        <w:tc>
          <w:tcPr>
            <w:tcW w:w="4108" w:type="dxa"/>
          </w:tcPr>
          <w:p>
            <w:pPr>
              <w:pStyle w:val="TableParagraph"/>
              <w:spacing w:line="244" w:lineRule="exact"/>
              <w:ind w:left="7"/>
              <w:jc w:val="left"/>
              <w:rPr>
                <w:sz w:val="22"/>
              </w:rPr>
            </w:pPr>
            <w:r>
              <w:rPr>
                <w:color w:val="111111"/>
                <w:w w:val="115"/>
                <w:sz w:val="22"/>
              </w:rPr>
              <w:t>ELA Learning Gains</w:t>
            </w:r>
          </w:p>
        </w:tc>
        <w:tc>
          <w:tcPr>
            <w:tcW w:w="1092" w:type="dxa"/>
          </w:tcPr>
          <w:p>
            <w:pPr>
              <w:pStyle w:val="TableParagraph"/>
              <w:spacing w:line="244" w:lineRule="exact"/>
              <w:ind w:left="108" w:right="95"/>
              <w:rPr>
                <w:sz w:val="22"/>
              </w:rPr>
            </w:pPr>
            <w:r>
              <w:rPr>
                <w:color w:val="111111"/>
                <w:w w:val="105"/>
                <w:sz w:val="22"/>
              </w:rPr>
              <w:t>58%</w:t>
            </w:r>
          </w:p>
        </w:tc>
        <w:tc>
          <w:tcPr>
            <w:tcW w:w="1210" w:type="dxa"/>
          </w:tcPr>
          <w:p>
            <w:pPr>
              <w:pStyle w:val="TableParagraph"/>
              <w:spacing w:line="244" w:lineRule="exact"/>
              <w:ind w:left="116" w:right="104"/>
              <w:rPr>
                <w:sz w:val="22"/>
              </w:rPr>
            </w:pPr>
            <w:r>
              <w:rPr>
                <w:color w:val="111111"/>
                <w:w w:val="105"/>
                <w:sz w:val="22"/>
              </w:rPr>
              <w:t>58%</w:t>
            </w:r>
          </w:p>
        </w:tc>
        <w:tc>
          <w:tcPr>
            <w:tcW w:w="888" w:type="dxa"/>
          </w:tcPr>
          <w:p>
            <w:pPr>
              <w:pStyle w:val="TableParagraph"/>
              <w:spacing w:line="244" w:lineRule="exact"/>
              <w:ind w:left="91" w:right="80"/>
              <w:rPr>
                <w:sz w:val="22"/>
              </w:rPr>
            </w:pPr>
            <w:r>
              <w:rPr>
                <w:color w:val="111111"/>
                <w:w w:val="105"/>
                <w:sz w:val="22"/>
              </w:rPr>
              <w:t>58%</w:t>
            </w:r>
          </w:p>
        </w:tc>
        <w:tc>
          <w:tcPr>
            <w:tcW w:w="1092" w:type="dxa"/>
          </w:tcPr>
          <w:p>
            <w:pPr>
              <w:pStyle w:val="TableParagraph"/>
              <w:spacing w:line="244" w:lineRule="exact"/>
              <w:ind w:left="107" w:right="96"/>
              <w:rPr>
                <w:sz w:val="22"/>
              </w:rPr>
            </w:pPr>
            <w:r>
              <w:rPr>
                <w:color w:val="111111"/>
                <w:w w:val="105"/>
                <w:sz w:val="22"/>
              </w:rPr>
              <w:t>60%</w:t>
            </w:r>
          </w:p>
        </w:tc>
        <w:tc>
          <w:tcPr>
            <w:tcW w:w="1210" w:type="dxa"/>
          </w:tcPr>
          <w:p>
            <w:pPr>
              <w:pStyle w:val="TableParagraph"/>
              <w:spacing w:line="244" w:lineRule="exact"/>
              <w:ind w:left="115" w:right="105"/>
              <w:rPr>
                <w:sz w:val="22"/>
              </w:rPr>
            </w:pPr>
            <w:r>
              <w:rPr>
                <w:color w:val="111111"/>
                <w:w w:val="105"/>
                <w:sz w:val="22"/>
              </w:rPr>
              <w:t>55%</w:t>
            </w:r>
          </w:p>
        </w:tc>
        <w:tc>
          <w:tcPr>
            <w:tcW w:w="888" w:type="dxa"/>
          </w:tcPr>
          <w:p>
            <w:pPr>
              <w:pStyle w:val="TableParagraph"/>
              <w:spacing w:line="244" w:lineRule="exact"/>
              <w:ind w:left="90" w:right="81"/>
              <w:rPr>
                <w:sz w:val="22"/>
              </w:rPr>
            </w:pPr>
            <w:r>
              <w:rPr>
                <w:color w:val="111111"/>
                <w:w w:val="105"/>
                <w:sz w:val="22"/>
              </w:rPr>
              <w:t>55%</w:t>
            </w:r>
          </w:p>
        </w:tc>
      </w:tr>
      <w:tr>
        <w:trPr>
          <w:trHeight w:val="263" w:hRule="atLeast"/>
        </w:trPr>
        <w:tc>
          <w:tcPr>
            <w:tcW w:w="4108" w:type="dxa"/>
          </w:tcPr>
          <w:p>
            <w:pPr>
              <w:pStyle w:val="TableParagraph"/>
              <w:spacing w:line="244" w:lineRule="exact"/>
              <w:ind w:left="7"/>
              <w:jc w:val="left"/>
              <w:rPr>
                <w:sz w:val="22"/>
              </w:rPr>
            </w:pPr>
            <w:r>
              <w:rPr>
                <w:color w:val="111111"/>
                <w:w w:val="115"/>
                <w:sz w:val="22"/>
              </w:rPr>
              <w:t>ELA Lowest 25th Percentile</w:t>
            </w:r>
          </w:p>
        </w:tc>
        <w:tc>
          <w:tcPr>
            <w:tcW w:w="1092" w:type="dxa"/>
          </w:tcPr>
          <w:p>
            <w:pPr>
              <w:pStyle w:val="TableParagraph"/>
              <w:spacing w:line="244" w:lineRule="exact"/>
              <w:ind w:left="108" w:right="95"/>
              <w:rPr>
                <w:sz w:val="22"/>
              </w:rPr>
            </w:pPr>
            <w:r>
              <w:rPr>
                <w:color w:val="111111"/>
                <w:w w:val="105"/>
                <w:sz w:val="22"/>
              </w:rPr>
              <w:t>59%</w:t>
            </w:r>
          </w:p>
        </w:tc>
        <w:tc>
          <w:tcPr>
            <w:tcW w:w="1210" w:type="dxa"/>
          </w:tcPr>
          <w:p>
            <w:pPr>
              <w:pStyle w:val="TableParagraph"/>
              <w:spacing w:line="244" w:lineRule="exact"/>
              <w:ind w:left="116" w:right="104"/>
              <w:rPr>
                <w:sz w:val="22"/>
              </w:rPr>
            </w:pPr>
            <w:r>
              <w:rPr>
                <w:color w:val="111111"/>
                <w:w w:val="105"/>
                <w:sz w:val="22"/>
              </w:rPr>
              <w:t>52%</w:t>
            </w:r>
          </w:p>
        </w:tc>
        <w:tc>
          <w:tcPr>
            <w:tcW w:w="888" w:type="dxa"/>
          </w:tcPr>
          <w:p>
            <w:pPr>
              <w:pStyle w:val="TableParagraph"/>
              <w:spacing w:line="244" w:lineRule="exact"/>
              <w:ind w:left="91" w:right="80"/>
              <w:rPr>
                <w:sz w:val="22"/>
              </w:rPr>
            </w:pPr>
            <w:r>
              <w:rPr>
                <w:color w:val="111111"/>
                <w:w w:val="105"/>
                <w:sz w:val="22"/>
              </w:rPr>
              <w:t>53%</w:t>
            </w:r>
          </w:p>
        </w:tc>
        <w:tc>
          <w:tcPr>
            <w:tcW w:w="1092" w:type="dxa"/>
          </w:tcPr>
          <w:p>
            <w:pPr>
              <w:pStyle w:val="TableParagraph"/>
              <w:spacing w:line="244" w:lineRule="exact"/>
              <w:ind w:left="107" w:right="96"/>
              <w:rPr>
                <w:sz w:val="22"/>
              </w:rPr>
            </w:pPr>
            <w:r>
              <w:rPr>
                <w:color w:val="111111"/>
                <w:w w:val="105"/>
                <w:sz w:val="22"/>
              </w:rPr>
              <w:t>57%</w:t>
            </w:r>
          </w:p>
        </w:tc>
        <w:tc>
          <w:tcPr>
            <w:tcW w:w="1210" w:type="dxa"/>
          </w:tcPr>
          <w:p>
            <w:pPr>
              <w:pStyle w:val="TableParagraph"/>
              <w:spacing w:line="244" w:lineRule="exact"/>
              <w:ind w:left="115" w:right="105"/>
              <w:rPr>
                <w:sz w:val="22"/>
              </w:rPr>
            </w:pPr>
            <w:r>
              <w:rPr>
                <w:color w:val="111111"/>
                <w:w w:val="105"/>
                <w:sz w:val="22"/>
              </w:rPr>
              <w:t>48%</w:t>
            </w:r>
          </w:p>
        </w:tc>
        <w:tc>
          <w:tcPr>
            <w:tcW w:w="888" w:type="dxa"/>
          </w:tcPr>
          <w:p>
            <w:pPr>
              <w:pStyle w:val="TableParagraph"/>
              <w:spacing w:line="244" w:lineRule="exact"/>
              <w:ind w:left="90" w:right="81"/>
              <w:rPr>
                <w:sz w:val="22"/>
              </w:rPr>
            </w:pPr>
            <w:r>
              <w:rPr>
                <w:color w:val="111111"/>
                <w:w w:val="105"/>
                <w:sz w:val="22"/>
              </w:rPr>
              <w:t>48%</w:t>
            </w:r>
          </w:p>
        </w:tc>
      </w:tr>
      <w:tr>
        <w:trPr>
          <w:trHeight w:val="264" w:hRule="atLeast"/>
        </w:trPr>
        <w:tc>
          <w:tcPr>
            <w:tcW w:w="4108" w:type="dxa"/>
          </w:tcPr>
          <w:p>
            <w:pPr>
              <w:pStyle w:val="TableParagraph"/>
              <w:spacing w:line="244" w:lineRule="exact"/>
              <w:ind w:left="7"/>
              <w:jc w:val="left"/>
              <w:rPr>
                <w:sz w:val="22"/>
              </w:rPr>
            </w:pPr>
            <w:r>
              <w:rPr>
                <w:color w:val="111111"/>
                <w:w w:val="115"/>
                <w:sz w:val="22"/>
              </w:rPr>
              <w:t>Math Achievement</w:t>
            </w:r>
          </w:p>
        </w:tc>
        <w:tc>
          <w:tcPr>
            <w:tcW w:w="1092" w:type="dxa"/>
          </w:tcPr>
          <w:p>
            <w:pPr>
              <w:pStyle w:val="TableParagraph"/>
              <w:spacing w:line="244" w:lineRule="exact"/>
              <w:ind w:left="108" w:right="95"/>
              <w:rPr>
                <w:sz w:val="22"/>
              </w:rPr>
            </w:pPr>
            <w:r>
              <w:rPr>
                <w:color w:val="111111"/>
                <w:w w:val="105"/>
                <w:sz w:val="22"/>
              </w:rPr>
              <w:t>53%</w:t>
            </w:r>
          </w:p>
        </w:tc>
        <w:tc>
          <w:tcPr>
            <w:tcW w:w="1210" w:type="dxa"/>
          </w:tcPr>
          <w:p>
            <w:pPr>
              <w:pStyle w:val="TableParagraph"/>
              <w:spacing w:line="244" w:lineRule="exact"/>
              <w:ind w:left="116" w:right="104"/>
              <w:rPr>
                <w:sz w:val="22"/>
              </w:rPr>
            </w:pPr>
            <w:r>
              <w:rPr>
                <w:color w:val="111111"/>
                <w:w w:val="105"/>
                <w:sz w:val="22"/>
              </w:rPr>
              <w:t>63%</w:t>
            </w:r>
          </w:p>
        </w:tc>
        <w:tc>
          <w:tcPr>
            <w:tcW w:w="888" w:type="dxa"/>
          </w:tcPr>
          <w:p>
            <w:pPr>
              <w:pStyle w:val="TableParagraph"/>
              <w:spacing w:line="244" w:lineRule="exact"/>
              <w:ind w:left="91" w:right="80"/>
              <w:rPr>
                <w:sz w:val="22"/>
              </w:rPr>
            </w:pPr>
            <w:r>
              <w:rPr>
                <w:color w:val="111111"/>
                <w:w w:val="105"/>
                <w:sz w:val="22"/>
              </w:rPr>
              <w:t>63%</w:t>
            </w:r>
          </w:p>
        </w:tc>
        <w:tc>
          <w:tcPr>
            <w:tcW w:w="1092" w:type="dxa"/>
          </w:tcPr>
          <w:p>
            <w:pPr>
              <w:pStyle w:val="TableParagraph"/>
              <w:spacing w:line="244" w:lineRule="exact"/>
              <w:ind w:left="107" w:right="96"/>
              <w:rPr>
                <w:sz w:val="22"/>
              </w:rPr>
            </w:pPr>
            <w:r>
              <w:rPr>
                <w:color w:val="111111"/>
                <w:w w:val="105"/>
                <w:sz w:val="22"/>
              </w:rPr>
              <w:t>66%</w:t>
            </w:r>
          </w:p>
        </w:tc>
        <w:tc>
          <w:tcPr>
            <w:tcW w:w="1210" w:type="dxa"/>
          </w:tcPr>
          <w:p>
            <w:pPr>
              <w:pStyle w:val="TableParagraph"/>
              <w:spacing w:line="244" w:lineRule="exact"/>
              <w:ind w:left="115" w:right="105"/>
              <w:rPr>
                <w:sz w:val="22"/>
              </w:rPr>
            </w:pPr>
            <w:r>
              <w:rPr>
                <w:color w:val="111111"/>
                <w:w w:val="105"/>
                <w:sz w:val="22"/>
              </w:rPr>
              <w:t>63%</w:t>
            </w:r>
          </w:p>
        </w:tc>
        <w:tc>
          <w:tcPr>
            <w:tcW w:w="888" w:type="dxa"/>
          </w:tcPr>
          <w:p>
            <w:pPr>
              <w:pStyle w:val="TableParagraph"/>
              <w:spacing w:line="244" w:lineRule="exact"/>
              <w:ind w:left="90" w:right="81"/>
              <w:rPr>
                <w:sz w:val="22"/>
              </w:rPr>
            </w:pPr>
            <w:r>
              <w:rPr>
                <w:color w:val="111111"/>
                <w:w w:val="105"/>
                <w:sz w:val="22"/>
              </w:rPr>
              <w:t>62%</w:t>
            </w:r>
          </w:p>
        </w:tc>
      </w:tr>
      <w:tr>
        <w:trPr>
          <w:trHeight w:val="263" w:hRule="atLeast"/>
        </w:trPr>
        <w:tc>
          <w:tcPr>
            <w:tcW w:w="4108" w:type="dxa"/>
          </w:tcPr>
          <w:p>
            <w:pPr>
              <w:pStyle w:val="TableParagraph"/>
              <w:spacing w:line="244" w:lineRule="exact"/>
              <w:ind w:left="7"/>
              <w:jc w:val="left"/>
              <w:rPr>
                <w:sz w:val="22"/>
              </w:rPr>
            </w:pPr>
            <w:r>
              <w:rPr>
                <w:color w:val="111111"/>
                <w:w w:val="115"/>
                <w:sz w:val="22"/>
              </w:rPr>
              <w:t>Math Learning Gains</w:t>
            </w:r>
          </w:p>
        </w:tc>
        <w:tc>
          <w:tcPr>
            <w:tcW w:w="1092" w:type="dxa"/>
          </w:tcPr>
          <w:p>
            <w:pPr>
              <w:pStyle w:val="TableParagraph"/>
              <w:spacing w:line="244" w:lineRule="exact"/>
              <w:ind w:left="108" w:right="95"/>
              <w:rPr>
                <w:sz w:val="22"/>
              </w:rPr>
            </w:pPr>
            <w:r>
              <w:rPr>
                <w:color w:val="111111"/>
                <w:w w:val="105"/>
                <w:sz w:val="22"/>
              </w:rPr>
              <w:t>52%</w:t>
            </w:r>
          </w:p>
        </w:tc>
        <w:tc>
          <w:tcPr>
            <w:tcW w:w="1210" w:type="dxa"/>
          </w:tcPr>
          <w:p>
            <w:pPr>
              <w:pStyle w:val="TableParagraph"/>
              <w:spacing w:line="244" w:lineRule="exact"/>
              <w:ind w:left="116" w:right="104"/>
              <w:rPr>
                <w:sz w:val="22"/>
              </w:rPr>
            </w:pPr>
            <w:r>
              <w:rPr>
                <w:color w:val="111111"/>
                <w:w w:val="105"/>
                <w:sz w:val="22"/>
              </w:rPr>
              <w:t>61%</w:t>
            </w:r>
          </w:p>
        </w:tc>
        <w:tc>
          <w:tcPr>
            <w:tcW w:w="888" w:type="dxa"/>
          </w:tcPr>
          <w:p>
            <w:pPr>
              <w:pStyle w:val="TableParagraph"/>
              <w:spacing w:line="244" w:lineRule="exact"/>
              <w:ind w:left="91" w:right="80"/>
              <w:rPr>
                <w:sz w:val="22"/>
              </w:rPr>
            </w:pPr>
            <w:r>
              <w:rPr>
                <w:color w:val="111111"/>
                <w:w w:val="105"/>
                <w:sz w:val="22"/>
              </w:rPr>
              <w:t>62%</w:t>
            </w:r>
          </w:p>
        </w:tc>
        <w:tc>
          <w:tcPr>
            <w:tcW w:w="1092" w:type="dxa"/>
          </w:tcPr>
          <w:p>
            <w:pPr>
              <w:pStyle w:val="TableParagraph"/>
              <w:spacing w:line="244" w:lineRule="exact"/>
              <w:ind w:left="107" w:right="96"/>
              <w:rPr>
                <w:sz w:val="22"/>
              </w:rPr>
            </w:pPr>
            <w:r>
              <w:rPr>
                <w:color w:val="111111"/>
                <w:w w:val="105"/>
                <w:sz w:val="22"/>
              </w:rPr>
              <w:t>51%</w:t>
            </w:r>
          </w:p>
        </w:tc>
        <w:tc>
          <w:tcPr>
            <w:tcW w:w="1210" w:type="dxa"/>
          </w:tcPr>
          <w:p>
            <w:pPr>
              <w:pStyle w:val="TableParagraph"/>
              <w:spacing w:line="244" w:lineRule="exact"/>
              <w:ind w:left="115" w:right="105"/>
              <w:rPr>
                <w:sz w:val="22"/>
              </w:rPr>
            </w:pPr>
            <w:r>
              <w:rPr>
                <w:color w:val="111111"/>
                <w:w w:val="105"/>
                <w:sz w:val="22"/>
              </w:rPr>
              <w:t>57%</w:t>
            </w:r>
          </w:p>
        </w:tc>
        <w:tc>
          <w:tcPr>
            <w:tcW w:w="888" w:type="dxa"/>
          </w:tcPr>
          <w:p>
            <w:pPr>
              <w:pStyle w:val="TableParagraph"/>
              <w:spacing w:line="244" w:lineRule="exact"/>
              <w:ind w:left="90" w:right="81"/>
              <w:rPr>
                <w:sz w:val="22"/>
              </w:rPr>
            </w:pPr>
            <w:r>
              <w:rPr>
                <w:color w:val="111111"/>
                <w:w w:val="105"/>
                <w:sz w:val="22"/>
              </w:rPr>
              <w:t>59%</w:t>
            </w:r>
          </w:p>
        </w:tc>
      </w:tr>
      <w:tr>
        <w:trPr>
          <w:trHeight w:val="263" w:hRule="atLeast"/>
        </w:trPr>
        <w:tc>
          <w:tcPr>
            <w:tcW w:w="4108" w:type="dxa"/>
          </w:tcPr>
          <w:p>
            <w:pPr>
              <w:pStyle w:val="TableParagraph"/>
              <w:spacing w:line="244" w:lineRule="exact"/>
              <w:ind w:left="7"/>
              <w:jc w:val="left"/>
              <w:rPr>
                <w:sz w:val="22"/>
              </w:rPr>
            </w:pPr>
            <w:r>
              <w:rPr>
                <w:color w:val="111111"/>
                <w:w w:val="115"/>
                <w:sz w:val="22"/>
              </w:rPr>
              <w:t>Math Lowest 25th Percentile</w:t>
            </w:r>
          </w:p>
        </w:tc>
        <w:tc>
          <w:tcPr>
            <w:tcW w:w="1092" w:type="dxa"/>
          </w:tcPr>
          <w:p>
            <w:pPr>
              <w:pStyle w:val="TableParagraph"/>
              <w:spacing w:line="244" w:lineRule="exact"/>
              <w:ind w:left="108" w:right="95"/>
              <w:rPr>
                <w:sz w:val="22"/>
              </w:rPr>
            </w:pPr>
            <w:r>
              <w:rPr>
                <w:color w:val="111111"/>
                <w:w w:val="105"/>
                <w:sz w:val="22"/>
              </w:rPr>
              <w:t>52%</w:t>
            </w:r>
          </w:p>
        </w:tc>
        <w:tc>
          <w:tcPr>
            <w:tcW w:w="1210" w:type="dxa"/>
          </w:tcPr>
          <w:p>
            <w:pPr>
              <w:pStyle w:val="TableParagraph"/>
              <w:spacing w:line="244" w:lineRule="exact"/>
              <w:ind w:left="116" w:right="104"/>
              <w:rPr>
                <w:sz w:val="22"/>
              </w:rPr>
            </w:pPr>
            <w:r>
              <w:rPr>
                <w:color w:val="111111"/>
                <w:w w:val="105"/>
                <w:sz w:val="22"/>
              </w:rPr>
              <w:t>48%</w:t>
            </w:r>
          </w:p>
        </w:tc>
        <w:tc>
          <w:tcPr>
            <w:tcW w:w="888" w:type="dxa"/>
          </w:tcPr>
          <w:p>
            <w:pPr>
              <w:pStyle w:val="TableParagraph"/>
              <w:spacing w:line="244" w:lineRule="exact"/>
              <w:ind w:left="91" w:right="80"/>
              <w:rPr>
                <w:sz w:val="22"/>
              </w:rPr>
            </w:pPr>
            <w:r>
              <w:rPr>
                <w:color w:val="111111"/>
                <w:w w:val="105"/>
                <w:sz w:val="22"/>
              </w:rPr>
              <w:t>51%</w:t>
            </w:r>
          </w:p>
        </w:tc>
        <w:tc>
          <w:tcPr>
            <w:tcW w:w="1092" w:type="dxa"/>
          </w:tcPr>
          <w:p>
            <w:pPr>
              <w:pStyle w:val="TableParagraph"/>
              <w:spacing w:line="244" w:lineRule="exact"/>
              <w:ind w:left="107" w:right="96"/>
              <w:rPr>
                <w:sz w:val="22"/>
              </w:rPr>
            </w:pPr>
            <w:r>
              <w:rPr>
                <w:color w:val="111111"/>
                <w:w w:val="105"/>
                <w:sz w:val="22"/>
              </w:rPr>
              <w:t>49%</w:t>
            </w:r>
          </w:p>
        </w:tc>
        <w:tc>
          <w:tcPr>
            <w:tcW w:w="1210" w:type="dxa"/>
          </w:tcPr>
          <w:p>
            <w:pPr>
              <w:pStyle w:val="TableParagraph"/>
              <w:spacing w:line="244" w:lineRule="exact"/>
              <w:ind w:left="115" w:right="105"/>
              <w:rPr>
                <w:sz w:val="22"/>
              </w:rPr>
            </w:pPr>
            <w:r>
              <w:rPr>
                <w:color w:val="111111"/>
                <w:w w:val="105"/>
                <w:sz w:val="22"/>
              </w:rPr>
              <w:t>46%</w:t>
            </w:r>
          </w:p>
        </w:tc>
        <w:tc>
          <w:tcPr>
            <w:tcW w:w="888" w:type="dxa"/>
          </w:tcPr>
          <w:p>
            <w:pPr>
              <w:pStyle w:val="TableParagraph"/>
              <w:spacing w:line="244" w:lineRule="exact"/>
              <w:ind w:left="90" w:right="81"/>
              <w:rPr>
                <w:sz w:val="22"/>
              </w:rPr>
            </w:pPr>
            <w:r>
              <w:rPr>
                <w:color w:val="111111"/>
                <w:w w:val="105"/>
                <w:sz w:val="22"/>
              </w:rPr>
              <w:t>47%</w:t>
            </w:r>
          </w:p>
        </w:tc>
      </w:tr>
      <w:tr>
        <w:trPr>
          <w:trHeight w:val="263" w:hRule="atLeast"/>
        </w:trPr>
        <w:tc>
          <w:tcPr>
            <w:tcW w:w="4108" w:type="dxa"/>
          </w:tcPr>
          <w:p>
            <w:pPr>
              <w:pStyle w:val="TableParagraph"/>
              <w:spacing w:line="244" w:lineRule="exact"/>
              <w:ind w:left="7"/>
              <w:jc w:val="left"/>
              <w:rPr>
                <w:sz w:val="22"/>
              </w:rPr>
            </w:pPr>
            <w:r>
              <w:rPr>
                <w:color w:val="111111"/>
                <w:w w:val="115"/>
                <w:sz w:val="22"/>
              </w:rPr>
              <w:t>Science Achievement</w:t>
            </w:r>
          </w:p>
        </w:tc>
        <w:tc>
          <w:tcPr>
            <w:tcW w:w="1092" w:type="dxa"/>
          </w:tcPr>
          <w:p>
            <w:pPr>
              <w:pStyle w:val="TableParagraph"/>
              <w:spacing w:line="244" w:lineRule="exact"/>
              <w:ind w:left="108" w:right="95"/>
              <w:rPr>
                <w:sz w:val="22"/>
              </w:rPr>
            </w:pPr>
            <w:r>
              <w:rPr>
                <w:color w:val="111111"/>
                <w:w w:val="105"/>
                <w:sz w:val="22"/>
              </w:rPr>
              <w:t>60%</w:t>
            </w:r>
          </w:p>
        </w:tc>
        <w:tc>
          <w:tcPr>
            <w:tcW w:w="1210" w:type="dxa"/>
          </w:tcPr>
          <w:p>
            <w:pPr>
              <w:pStyle w:val="TableParagraph"/>
              <w:spacing w:line="244" w:lineRule="exact"/>
              <w:ind w:left="116" w:right="104"/>
              <w:rPr>
                <w:sz w:val="22"/>
              </w:rPr>
            </w:pPr>
            <w:r>
              <w:rPr>
                <w:color w:val="111111"/>
                <w:w w:val="105"/>
                <w:sz w:val="22"/>
              </w:rPr>
              <w:t>56%</w:t>
            </w:r>
          </w:p>
        </w:tc>
        <w:tc>
          <w:tcPr>
            <w:tcW w:w="888" w:type="dxa"/>
          </w:tcPr>
          <w:p>
            <w:pPr>
              <w:pStyle w:val="TableParagraph"/>
              <w:spacing w:line="244" w:lineRule="exact"/>
              <w:ind w:left="91" w:right="80"/>
              <w:rPr>
                <w:sz w:val="22"/>
              </w:rPr>
            </w:pPr>
            <w:r>
              <w:rPr>
                <w:color w:val="111111"/>
                <w:w w:val="105"/>
                <w:sz w:val="22"/>
              </w:rPr>
              <w:t>53%</w:t>
            </w:r>
          </w:p>
        </w:tc>
        <w:tc>
          <w:tcPr>
            <w:tcW w:w="1092" w:type="dxa"/>
          </w:tcPr>
          <w:p>
            <w:pPr>
              <w:pStyle w:val="TableParagraph"/>
              <w:spacing w:line="244" w:lineRule="exact"/>
              <w:ind w:left="107" w:right="96"/>
              <w:rPr>
                <w:sz w:val="22"/>
              </w:rPr>
            </w:pPr>
            <w:r>
              <w:rPr>
                <w:color w:val="111111"/>
                <w:w w:val="105"/>
                <w:sz w:val="22"/>
              </w:rPr>
              <w:t>54%</w:t>
            </w:r>
          </w:p>
        </w:tc>
        <w:tc>
          <w:tcPr>
            <w:tcW w:w="1210" w:type="dxa"/>
          </w:tcPr>
          <w:p>
            <w:pPr>
              <w:pStyle w:val="TableParagraph"/>
              <w:spacing w:line="244" w:lineRule="exact"/>
              <w:ind w:left="115" w:right="105"/>
              <w:rPr>
                <w:sz w:val="22"/>
              </w:rPr>
            </w:pPr>
            <w:r>
              <w:rPr>
                <w:color w:val="111111"/>
                <w:w w:val="105"/>
                <w:sz w:val="22"/>
              </w:rPr>
              <w:t>55%</w:t>
            </w:r>
          </w:p>
        </w:tc>
        <w:tc>
          <w:tcPr>
            <w:tcW w:w="888" w:type="dxa"/>
          </w:tcPr>
          <w:p>
            <w:pPr>
              <w:pStyle w:val="TableParagraph"/>
              <w:spacing w:line="244" w:lineRule="exact"/>
              <w:ind w:left="90" w:right="81"/>
              <w:rPr>
                <w:sz w:val="22"/>
              </w:rPr>
            </w:pPr>
            <w:r>
              <w:rPr>
                <w:color w:val="111111"/>
                <w:w w:val="105"/>
                <w:sz w:val="22"/>
              </w:rPr>
              <w:t>55%</w:t>
            </w:r>
          </w:p>
        </w:tc>
      </w:tr>
    </w:tbl>
    <w:p>
      <w:pPr>
        <w:pStyle w:val="BodyText"/>
        <w:rPr>
          <w:rFonts w:ascii="Gill Sans MT"/>
          <w:b/>
          <w:sz w:val="20"/>
        </w:rPr>
      </w:pPr>
    </w:p>
    <w:p>
      <w:pPr>
        <w:pStyle w:val="BodyText"/>
        <w:spacing w:before="3"/>
        <w:rPr>
          <w:rFonts w:ascii="Gill Sans MT"/>
          <w:b/>
          <w:sz w:val="18"/>
        </w:rPr>
      </w:pPr>
    </w:p>
    <w:tbl>
      <w:tblPr>
        <w:tblW w:w="0" w:type="auto"/>
        <w:jc w:val="left"/>
        <w:tblInd w:w="4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98"/>
        <w:gridCol w:w="756"/>
        <w:gridCol w:w="912"/>
        <w:gridCol w:w="912"/>
        <w:gridCol w:w="912"/>
        <w:gridCol w:w="912"/>
        <w:gridCol w:w="912"/>
        <w:gridCol w:w="1068"/>
      </w:tblGrid>
      <w:tr>
        <w:trPr>
          <w:trHeight w:val="927" w:hRule="atLeast"/>
        </w:trPr>
        <w:tc>
          <w:tcPr>
            <w:tcW w:w="10482" w:type="dxa"/>
            <w:gridSpan w:val="8"/>
          </w:tcPr>
          <w:p>
            <w:pPr>
              <w:pStyle w:val="TableParagraph"/>
              <w:spacing w:before="10"/>
              <w:jc w:val="left"/>
              <w:rPr>
                <w:rFonts w:ascii="Gill Sans MT"/>
                <w:b/>
                <w:sz w:val="27"/>
              </w:rPr>
            </w:pPr>
          </w:p>
          <w:p>
            <w:pPr>
              <w:pStyle w:val="TableParagraph"/>
              <w:spacing w:before="1"/>
              <w:ind w:left="2193"/>
              <w:jc w:val="left"/>
              <w:rPr>
                <w:rFonts w:ascii="Gill Sans MT"/>
                <w:b/>
                <w:sz w:val="24"/>
              </w:rPr>
            </w:pPr>
            <w:bookmarkStart w:name="EWS Indicators as Input Earlier in the S" w:id="14"/>
            <w:bookmarkEnd w:id="14"/>
            <w:r>
              <w:rPr/>
            </w:r>
            <w:r>
              <w:rPr>
                <w:rFonts w:ascii="Gill Sans MT"/>
                <w:b/>
                <w:color w:val="111111"/>
                <w:w w:val="120"/>
                <w:sz w:val="24"/>
              </w:rPr>
              <w:t>EWS Indicators as Input Earlier in the Survey</w:t>
            </w:r>
          </w:p>
        </w:tc>
      </w:tr>
      <w:tr>
        <w:trPr>
          <w:trHeight w:val="263" w:hRule="atLeast"/>
        </w:trPr>
        <w:tc>
          <w:tcPr>
            <w:tcW w:w="4098" w:type="dxa"/>
            <w:vMerge w:val="restart"/>
          </w:tcPr>
          <w:p>
            <w:pPr>
              <w:pStyle w:val="TableParagraph"/>
              <w:spacing w:before="143"/>
              <w:ind w:left="1467" w:right="1453"/>
              <w:rPr>
                <w:rFonts w:ascii="Gill Sans MT"/>
                <w:b/>
                <w:sz w:val="22"/>
              </w:rPr>
            </w:pPr>
            <w:r>
              <w:rPr>
                <w:rFonts w:ascii="Gill Sans MT"/>
                <w:b/>
                <w:color w:val="111111"/>
                <w:w w:val="120"/>
                <w:sz w:val="22"/>
              </w:rPr>
              <w:t>Indicator</w:t>
            </w:r>
          </w:p>
        </w:tc>
        <w:tc>
          <w:tcPr>
            <w:tcW w:w="5316" w:type="dxa"/>
            <w:gridSpan w:val="6"/>
          </w:tcPr>
          <w:p>
            <w:pPr>
              <w:pStyle w:val="TableParagraph"/>
              <w:spacing w:line="240" w:lineRule="exact" w:before="3"/>
              <w:ind w:left="585"/>
              <w:jc w:val="left"/>
              <w:rPr>
                <w:rFonts w:ascii="Gill Sans MT"/>
                <w:b/>
                <w:sz w:val="22"/>
              </w:rPr>
            </w:pPr>
            <w:r>
              <w:rPr>
                <w:rFonts w:ascii="Gill Sans MT"/>
                <w:b/>
                <w:color w:val="111111"/>
                <w:w w:val="120"/>
                <w:sz w:val="22"/>
              </w:rPr>
              <w:t>Grade Level (prior year reported)</w:t>
            </w:r>
          </w:p>
        </w:tc>
        <w:tc>
          <w:tcPr>
            <w:tcW w:w="1068" w:type="dxa"/>
            <w:vMerge w:val="restart"/>
          </w:tcPr>
          <w:p>
            <w:pPr>
              <w:pStyle w:val="TableParagraph"/>
              <w:spacing w:before="143"/>
              <w:ind w:left="236"/>
              <w:jc w:val="left"/>
              <w:rPr>
                <w:rFonts w:ascii="Gill Sans MT"/>
                <w:b/>
                <w:sz w:val="22"/>
              </w:rPr>
            </w:pPr>
            <w:r>
              <w:rPr>
                <w:rFonts w:ascii="Gill Sans MT"/>
                <w:b/>
                <w:color w:val="111111"/>
                <w:w w:val="115"/>
                <w:sz w:val="22"/>
              </w:rPr>
              <w:t>Total</w:t>
            </w:r>
          </w:p>
        </w:tc>
      </w:tr>
      <w:tr>
        <w:trPr>
          <w:trHeight w:val="263" w:hRule="atLeast"/>
        </w:trPr>
        <w:tc>
          <w:tcPr>
            <w:tcW w:w="4098" w:type="dxa"/>
            <w:vMerge/>
            <w:tcBorders>
              <w:top w:val="nil"/>
            </w:tcBorders>
          </w:tcPr>
          <w:p>
            <w:pPr>
              <w:rPr>
                <w:sz w:val="2"/>
                <w:szCs w:val="2"/>
              </w:rPr>
            </w:pPr>
          </w:p>
        </w:tc>
        <w:tc>
          <w:tcPr>
            <w:tcW w:w="756" w:type="dxa"/>
          </w:tcPr>
          <w:p>
            <w:pPr>
              <w:pStyle w:val="TableParagraph"/>
              <w:spacing w:line="240" w:lineRule="exact" w:before="3"/>
              <w:ind w:left="14"/>
              <w:rPr>
                <w:rFonts w:ascii="Gill Sans MT"/>
                <w:b/>
                <w:sz w:val="22"/>
              </w:rPr>
            </w:pPr>
            <w:r>
              <w:rPr>
                <w:rFonts w:ascii="Gill Sans MT"/>
                <w:b/>
                <w:color w:val="111111"/>
                <w:w w:val="107"/>
                <w:sz w:val="22"/>
              </w:rPr>
              <w:t>K</w:t>
            </w:r>
          </w:p>
        </w:tc>
        <w:tc>
          <w:tcPr>
            <w:tcW w:w="912" w:type="dxa"/>
          </w:tcPr>
          <w:p>
            <w:pPr>
              <w:pStyle w:val="TableParagraph"/>
              <w:spacing w:line="240" w:lineRule="exact" w:before="3"/>
              <w:ind w:left="15"/>
              <w:rPr>
                <w:rFonts w:ascii="Gill Sans MT"/>
                <w:b/>
                <w:sz w:val="22"/>
              </w:rPr>
            </w:pPr>
            <w:r>
              <w:rPr>
                <w:rFonts w:ascii="Gill Sans MT"/>
                <w:b/>
                <w:color w:val="111111"/>
                <w:w w:val="126"/>
                <w:sz w:val="22"/>
              </w:rPr>
              <w:t>1</w:t>
            </w:r>
          </w:p>
        </w:tc>
        <w:tc>
          <w:tcPr>
            <w:tcW w:w="912" w:type="dxa"/>
          </w:tcPr>
          <w:p>
            <w:pPr>
              <w:pStyle w:val="TableParagraph"/>
              <w:spacing w:line="240" w:lineRule="exact" w:before="3"/>
              <w:ind w:left="16"/>
              <w:rPr>
                <w:rFonts w:ascii="Gill Sans MT"/>
                <w:b/>
                <w:sz w:val="22"/>
              </w:rPr>
            </w:pPr>
            <w:r>
              <w:rPr>
                <w:rFonts w:ascii="Gill Sans MT"/>
                <w:b/>
                <w:color w:val="111111"/>
                <w:w w:val="126"/>
                <w:sz w:val="22"/>
              </w:rPr>
              <w:t>2</w:t>
            </w:r>
          </w:p>
        </w:tc>
        <w:tc>
          <w:tcPr>
            <w:tcW w:w="912" w:type="dxa"/>
          </w:tcPr>
          <w:p>
            <w:pPr>
              <w:pStyle w:val="TableParagraph"/>
              <w:spacing w:line="240" w:lineRule="exact" w:before="3"/>
              <w:ind w:left="16"/>
              <w:rPr>
                <w:rFonts w:ascii="Gill Sans MT"/>
                <w:b/>
                <w:sz w:val="22"/>
              </w:rPr>
            </w:pPr>
            <w:r>
              <w:rPr>
                <w:rFonts w:ascii="Gill Sans MT"/>
                <w:b/>
                <w:color w:val="111111"/>
                <w:w w:val="126"/>
                <w:sz w:val="22"/>
              </w:rPr>
              <w:t>3</w:t>
            </w:r>
          </w:p>
        </w:tc>
        <w:tc>
          <w:tcPr>
            <w:tcW w:w="912" w:type="dxa"/>
          </w:tcPr>
          <w:p>
            <w:pPr>
              <w:pStyle w:val="TableParagraph"/>
              <w:spacing w:line="240" w:lineRule="exact" w:before="3"/>
              <w:ind w:left="17"/>
              <w:rPr>
                <w:rFonts w:ascii="Gill Sans MT"/>
                <w:b/>
                <w:sz w:val="22"/>
              </w:rPr>
            </w:pPr>
            <w:r>
              <w:rPr>
                <w:rFonts w:ascii="Gill Sans MT"/>
                <w:b/>
                <w:color w:val="111111"/>
                <w:w w:val="126"/>
                <w:sz w:val="22"/>
              </w:rPr>
              <w:t>4</w:t>
            </w:r>
          </w:p>
        </w:tc>
        <w:tc>
          <w:tcPr>
            <w:tcW w:w="912" w:type="dxa"/>
          </w:tcPr>
          <w:p>
            <w:pPr>
              <w:pStyle w:val="TableParagraph"/>
              <w:spacing w:line="240" w:lineRule="exact" w:before="3"/>
              <w:ind w:left="18"/>
              <w:rPr>
                <w:rFonts w:ascii="Gill Sans MT"/>
                <w:b/>
                <w:sz w:val="22"/>
              </w:rPr>
            </w:pPr>
            <w:r>
              <w:rPr>
                <w:rFonts w:ascii="Gill Sans MT"/>
                <w:b/>
                <w:color w:val="111111"/>
                <w:w w:val="126"/>
                <w:sz w:val="22"/>
              </w:rPr>
              <w:t>5</w:t>
            </w:r>
          </w:p>
        </w:tc>
        <w:tc>
          <w:tcPr>
            <w:tcW w:w="1068" w:type="dxa"/>
            <w:vMerge/>
            <w:tcBorders>
              <w:top w:val="nil"/>
            </w:tcBorders>
          </w:tcPr>
          <w:p>
            <w:pPr>
              <w:rPr>
                <w:sz w:val="2"/>
                <w:szCs w:val="2"/>
              </w:rPr>
            </w:pPr>
          </w:p>
        </w:tc>
      </w:tr>
      <w:tr>
        <w:trPr>
          <w:trHeight w:val="264" w:hRule="atLeast"/>
        </w:trPr>
        <w:tc>
          <w:tcPr>
            <w:tcW w:w="4098" w:type="dxa"/>
          </w:tcPr>
          <w:p>
            <w:pPr>
              <w:pStyle w:val="TableParagraph"/>
              <w:spacing w:line="244" w:lineRule="exact"/>
              <w:ind w:left="7"/>
              <w:jc w:val="left"/>
              <w:rPr>
                <w:sz w:val="22"/>
              </w:rPr>
            </w:pPr>
            <w:r>
              <w:rPr>
                <w:color w:val="111111"/>
                <w:w w:val="115"/>
                <w:sz w:val="22"/>
              </w:rPr>
              <w:t>Number of students enrolled</w:t>
            </w:r>
          </w:p>
        </w:tc>
        <w:tc>
          <w:tcPr>
            <w:tcW w:w="756" w:type="dxa"/>
          </w:tcPr>
          <w:p>
            <w:pPr>
              <w:pStyle w:val="TableParagraph"/>
              <w:spacing w:line="244" w:lineRule="exact"/>
              <w:ind w:right="30"/>
              <w:jc w:val="right"/>
              <w:rPr>
                <w:sz w:val="22"/>
              </w:rPr>
            </w:pPr>
            <w:r>
              <w:rPr>
                <w:color w:val="111111"/>
                <w:w w:val="110"/>
                <w:sz w:val="22"/>
              </w:rPr>
              <w:t>88 (0)</w:t>
            </w:r>
          </w:p>
        </w:tc>
        <w:tc>
          <w:tcPr>
            <w:tcW w:w="912" w:type="dxa"/>
          </w:tcPr>
          <w:p>
            <w:pPr>
              <w:pStyle w:val="TableParagraph"/>
              <w:spacing w:line="244" w:lineRule="exact"/>
              <w:ind w:left="21" w:right="6"/>
              <w:rPr>
                <w:sz w:val="22"/>
              </w:rPr>
            </w:pPr>
            <w:r>
              <w:rPr>
                <w:color w:val="111111"/>
                <w:w w:val="110"/>
                <w:sz w:val="22"/>
              </w:rPr>
              <w:t>81 (0)</w:t>
            </w:r>
          </w:p>
        </w:tc>
        <w:tc>
          <w:tcPr>
            <w:tcW w:w="912" w:type="dxa"/>
          </w:tcPr>
          <w:p>
            <w:pPr>
              <w:pStyle w:val="TableParagraph"/>
              <w:spacing w:line="244" w:lineRule="exact"/>
              <w:ind w:left="125"/>
              <w:jc w:val="left"/>
              <w:rPr>
                <w:sz w:val="22"/>
              </w:rPr>
            </w:pPr>
            <w:r>
              <w:rPr>
                <w:color w:val="111111"/>
                <w:w w:val="110"/>
                <w:sz w:val="22"/>
              </w:rPr>
              <w:t>98 (0)</w:t>
            </w:r>
          </w:p>
        </w:tc>
        <w:tc>
          <w:tcPr>
            <w:tcW w:w="912" w:type="dxa"/>
          </w:tcPr>
          <w:p>
            <w:pPr>
              <w:pStyle w:val="TableParagraph"/>
              <w:spacing w:line="244" w:lineRule="exact"/>
              <w:ind w:left="22" w:right="6"/>
              <w:rPr>
                <w:sz w:val="22"/>
              </w:rPr>
            </w:pPr>
            <w:r>
              <w:rPr>
                <w:color w:val="111111"/>
                <w:w w:val="115"/>
                <w:sz w:val="22"/>
              </w:rPr>
              <w:t>137 (0)</w:t>
            </w:r>
          </w:p>
        </w:tc>
        <w:tc>
          <w:tcPr>
            <w:tcW w:w="912" w:type="dxa"/>
          </w:tcPr>
          <w:p>
            <w:pPr>
              <w:pStyle w:val="TableParagraph"/>
              <w:spacing w:line="244" w:lineRule="exact"/>
              <w:ind w:left="23" w:right="6"/>
              <w:rPr>
                <w:sz w:val="22"/>
              </w:rPr>
            </w:pPr>
            <w:r>
              <w:rPr>
                <w:color w:val="111111"/>
                <w:w w:val="115"/>
                <w:sz w:val="22"/>
              </w:rPr>
              <w:t>103 (0)</w:t>
            </w:r>
          </w:p>
        </w:tc>
        <w:tc>
          <w:tcPr>
            <w:tcW w:w="912" w:type="dxa"/>
          </w:tcPr>
          <w:p>
            <w:pPr>
              <w:pStyle w:val="TableParagraph"/>
              <w:spacing w:line="244" w:lineRule="exact"/>
              <w:ind w:left="23" w:right="5"/>
              <w:rPr>
                <w:sz w:val="22"/>
              </w:rPr>
            </w:pPr>
            <w:r>
              <w:rPr>
                <w:color w:val="111111"/>
                <w:w w:val="115"/>
                <w:sz w:val="22"/>
              </w:rPr>
              <w:t>107 (0)</w:t>
            </w:r>
          </w:p>
        </w:tc>
        <w:tc>
          <w:tcPr>
            <w:tcW w:w="1068" w:type="dxa"/>
          </w:tcPr>
          <w:p>
            <w:pPr>
              <w:pStyle w:val="TableParagraph"/>
              <w:spacing w:line="244" w:lineRule="exact"/>
              <w:ind w:left="34" w:right="14"/>
              <w:rPr>
                <w:sz w:val="22"/>
              </w:rPr>
            </w:pPr>
            <w:r>
              <w:rPr>
                <w:color w:val="111111"/>
                <w:w w:val="115"/>
                <w:sz w:val="22"/>
              </w:rPr>
              <w:t>614 (0)</w:t>
            </w:r>
          </w:p>
        </w:tc>
      </w:tr>
      <w:tr>
        <w:trPr>
          <w:trHeight w:val="263" w:hRule="atLeast"/>
        </w:trPr>
        <w:tc>
          <w:tcPr>
            <w:tcW w:w="4098" w:type="dxa"/>
          </w:tcPr>
          <w:p>
            <w:pPr>
              <w:pStyle w:val="TableParagraph"/>
              <w:spacing w:line="244" w:lineRule="exact"/>
              <w:ind w:left="7"/>
              <w:jc w:val="left"/>
              <w:rPr>
                <w:sz w:val="22"/>
              </w:rPr>
            </w:pPr>
            <w:r>
              <w:rPr>
                <w:color w:val="111111"/>
                <w:w w:val="115"/>
                <w:sz w:val="22"/>
              </w:rPr>
              <w:t>Attendance below 90 percent</w:t>
            </w:r>
          </w:p>
        </w:tc>
        <w:tc>
          <w:tcPr>
            <w:tcW w:w="756" w:type="dxa"/>
          </w:tcPr>
          <w:p>
            <w:pPr>
              <w:pStyle w:val="TableParagraph"/>
              <w:spacing w:line="244" w:lineRule="exact"/>
              <w:ind w:right="30"/>
              <w:jc w:val="right"/>
              <w:rPr>
                <w:sz w:val="22"/>
              </w:rPr>
            </w:pPr>
            <w:r>
              <w:rPr>
                <w:color w:val="111111"/>
                <w:w w:val="110"/>
                <w:sz w:val="22"/>
              </w:rPr>
              <w:t>19 (0)</w:t>
            </w:r>
          </w:p>
        </w:tc>
        <w:tc>
          <w:tcPr>
            <w:tcW w:w="912" w:type="dxa"/>
          </w:tcPr>
          <w:p>
            <w:pPr>
              <w:pStyle w:val="TableParagraph"/>
              <w:spacing w:line="244" w:lineRule="exact"/>
              <w:ind w:left="21" w:right="6"/>
              <w:rPr>
                <w:sz w:val="22"/>
              </w:rPr>
            </w:pPr>
            <w:r>
              <w:rPr>
                <w:color w:val="111111"/>
                <w:w w:val="115"/>
                <w:sz w:val="22"/>
              </w:rPr>
              <w:t>14 (20)</w:t>
            </w:r>
          </w:p>
        </w:tc>
        <w:tc>
          <w:tcPr>
            <w:tcW w:w="912" w:type="dxa"/>
          </w:tcPr>
          <w:p>
            <w:pPr>
              <w:pStyle w:val="TableParagraph"/>
              <w:spacing w:line="244" w:lineRule="exact"/>
              <w:ind w:left="55"/>
              <w:jc w:val="left"/>
              <w:rPr>
                <w:sz w:val="22"/>
              </w:rPr>
            </w:pPr>
            <w:r>
              <w:rPr>
                <w:color w:val="111111"/>
                <w:w w:val="115"/>
                <w:sz w:val="22"/>
              </w:rPr>
              <w:t>15 (23)</w:t>
            </w:r>
          </w:p>
        </w:tc>
        <w:tc>
          <w:tcPr>
            <w:tcW w:w="912" w:type="dxa"/>
          </w:tcPr>
          <w:p>
            <w:pPr>
              <w:pStyle w:val="TableParagraph"/>
              <w:spacing w:line="244" w:lineRule="exact"/>
              <w:ind w:left="22" w:right="6"/>
              <w:rPr>
                <w:sz w:val="22"/>
              </w:rPr>
            </w:pPr>
            <w:r>
              <w:rPr>
                <w:color w:val="111111"/>
                <w:w w:val="115"/>
                <w:sz w:val="22"/>
              </w:rPr>
              <w:t>23 (22)</w:t>
            </w:r>
          </w:p>
        </w:tc>
        <w:tc>
          <w:tcPr>
            <w:tcW w:w="912" w:type="dxa"/>
          </w:tcPr>
          <w:p>
            <w:pPr>
              <w:pStyle w:val="TableParagraph"/>
              <w:spacing w:line="244" w:lineRule="exact"/>
              <w:ind w:left="23" w:right="6"/>
              <w:rPr>
                <w:sz w:val="22"/>
              </w:rPr>
            </w:pPr>
            <w:r>
              <w:rPr>
                <w:color w:val="111111"/>
                <w:w w:val="115"/>
                <w:sz w:val="22"/>
              </w:rPr>
              <w:t>19 (20)</w:t>
            </w:r>
          </w:p>
        </w:tc>
        <w:tc>
          <w:tcPr>
            <w:tcW w:w="912" w:type="dxa"/>
          </w:tcPr>
          <w:p>
            <w:pPr>
              <w:pStyle w:val="TableParagraph"/>
              <w:spacing w:line="244" w:lineRule="exact"/>
              <w:ind w:left="23" w:right="5"/>
              <w:rPr>
                <w:sz w:val="22"/>
              </w:rPr>
            </w:pPr>
            <w:r>
              <w:rPr>
                <w:color w:val="111111"/>
                <w:w w:val="115"/>
                <w:sz w:val="22"/>
              </w:rPr>
              <w:t>13 (11)</w:t>
            </w:r>
          </w:p>
        </w:tc>
        <w:tc>
          <w:tcPr>
            <w:tcW w:w="1068" w:type="dxa"/>
          </w:tcPr>
          <w:p>
            <w:pPr>
              <w:pStyle w:val="TableParagraph"/>
              <w:spacing w:line="244" w:lineRule="exact"/>
              <w:ind w:left="34" w:right="14"/>
              <w:rPr>
                <w:sz w:val="22"/>
              </w:rPr>
            </w:pPr>
            <w:r>
              <w:rPr>
                <w:color w:val="111111"/>
                <w:w w:val="115"/>
                <w:sz w:val="22"/>
              </w:rPr>
              <w:t>103 (96)</w:t>
            </w:r>
          </w:p>
        </w:tc>
      </w:tr>
      <w:tr>
        <w:trPr>
          <w:trHeight w:val="263" w:hRule="atLeast"/>
        </w:trPr>
        <w:tc>
          <w:tcPr>
            <w:tcW w:w="4098" w:type="dxa"/>
          </w:tcPr>
          <w:p>
            <w:pPr>
              <w:pStyle w:val="TableParagraph"/>
              <w:spacing w:line="244" w:lineRule="exact"/>
              <w:ind w:left="7"/>
              <w:jc w:val="left"/>
              <w:rPr>
                <w:sz w:val="22"/>
              </w:rPr>
            </w:pPr>
            <w:r>
              <w:rPr>
                <w:color w:val="111111"/>
                <w:w w:val="115"/>
                <w:sz w:val="22"/>
              </w:rPr>
              <w:t>One or more suspensions</w:t>
            </w:r>
          </w:p>
        </w:tc>
        <w:tc>
          <w:tcPr>
            <w:tcW w:w="756" w:type="dxa"/>
          </w:tcPr>
          <w:p>
            <w:pPr>
              <w:pStyle w:val="TableParagraph"/>
              <w:spacing w:line="244" w:lineRule="exact"/>
              <w:ind w:right="100"/>
              <w:jc w:val="right"/>
              <w:rPr>
                <w:sz w:val="22"/>
              </w:rPr>
            </w:pPr>
            <w:r>
              <w:rPr>
                <w:color w:val="111111"/>
                <w:w w:val="110"/>
                <w:sz w:val="22"/>
              </w:rPr>
              <w:t>0 (0)</w:t>
            </w:r>
          </w:p>
        </w:tc>
        <w:tc>
          <w:tcPr>
            <w:tcW w:w="912" w:type="dxa"/>
          </w:tcPr>
          <w:p>
            <w:pPr>
              <w:pStyle w:val="TableParagraph"/>
              <w:spacing w:line="244" w:lineRule="exact"/>
              <w:ind w:left="21" w:right="6"/>
              <w:rPr>
                <w:sz w:val="22"/>
              </w:rPr>
            </w:pPr>
            <w:r>
              <w:rPr>
                <w:color w:val="111111"/>
                <w:w w:val="110"/>
                <w:sz w:val="22"/>
              </w:rPr>
              <w:t>2 (3)</w:t>
            </w:r>
          </w:p>
        </w:tc>
        <w:tc>
          <w:tcPr>
            <w:tcW w:w="912" w:type="dxa"/>
          </w:tcPr>
          <w:p>
            <w:pPr>
              <w:pStyle w:val="TableParagraph"/>
              <w:spacing w:line="244" w:lineRule="exact"/>
              <w:ind w:left="195"/>
              <w:jc w:val="left"/>
              <w:rPr>
                <w:sz w:val="22"/>
              </w:rPr>
            </w:pPr>
            <w:r>
              <w:rPr>
                <w:color w:val="111111"/>
                <w:w w:val="110"/>
                <w:sz w:val="22"/>
              </w:rPr>
              <w:t>1 (0)</w:t>
            </w:r>
          </w:p>
        </w:tc>
        <w:tc>
          <w:tcPr>
            <w:tcW w:w="912" w:type="dxa"/>
          </w:tcPr>
          <w:p>
            <w:pPr>
              <w:pStyle w:val="TableParagraph"/>
              <w:spacing w:line="244" w:lineRule="exact"/>
              <w:ind w:left="22" w:right="6"/>
              <w:rPr>
                <w:sz w:val="22"/>
              </w:rPr>
            </w:pPr>
            <w:r>
              <w:rPr>
                <w:color w:val="111111"/>
                <w:w w:val="110"/>
                <w:sz w:val="22"/>
              </w:rPr>
              <w:t>3 (5)</w:t>
            </w:r>
          </w:p>
        </w:tc>
        <w:tc>
          <w:tcPr>
            <w:tcW w:w="912" w:type="dxa"/>
          </w:tcPr>
          <w:p>
            <w:pPr>
              <w:pStyle w:val="TableParagraph"/>
              <w:spacing w:line="244" w:lineRule="exact"/>
              <w:ind w:left="23" w:right="6"/>
              <w:rPr>
                <w:sz w:val="22"/>
              </w:rPr>
            </w:pPr>
            <w:r>
              <w:rPr>
                <w:color w:val="111111"/>
                <w:w w:val="110"/>
                <w:sz w:val="22"/>
              </w:rPr>
              <w:t>1 (0)</w:t>
            </w:r>
          </w:p>
        </w:tc>
        <w:tc>
          <w:tcPr>
            <w:tcW w:w="912" w:type="dxa"/>
          </w:tcPr>
          <w:p>
            <w:pPr>
              <w:pStyle w:val="TableParagraph"/>
              <w:spacing w:line="244" w:lineRule="exact"/>
              <w:ind w:left="23" w:right="5"/>
              <w:rPr>
                <w:sz w:val="22"/>
              </w:rPr>
            </w:pPr>
            <w:r>
              <w:rPr>
                <w:color w:val="111111"/>
                <w:w w:val="110"/>
                <w:sz w:val="22"/>
              </w:rPr>
              <w:t>3 (2)</w:t>
            </w:r>
          </w:p>
        </w:tc>
        <w:tc>
          <w:tcPr>
            <w:tcW w:w="1068" w:type="dxa"/>
          </w:tcPr>
          <w:p>
            <w:pPr>
              <w:pStyle w:val="TableParagraph"/>
              <w:spacing w:line="244" w:lineRule="exact"/>
              <w:ind w:left="34" w:right="14"/>
              <w:rPr>
                <w:sz w:val="22"/>
              </w:rPr>
            </w:pPr>
            <w:r>
              <w:rPr>
                <w:color w:val="111111"/>
                <w:w w:val="115"/>
                <w:sz w:val="22"/>
              </w:rPr>
              <w:t>10 (10)</w:t>
            </w:r>
          </w:p>
        </w:tc>
      </w:tr>
      <w:tr>
        <w:trPr>
          <w:trHeight w:val="263" w:hRule="atLeast"/>
        </w:trPr>
        <w:tc>
          <w:tcPr>
            <w:tcW w:w="4098" w:type="dxa"/>
          </w:tcPr>
          <w:p>
            <w:pPr>
              <w:pStyle w:val="TableParagraph"/>
              <w:spacing w:line="244" w:lineRule="exact"/>
              <w:ind w:left="7"/>
              <w:jc w:val="left"/>
              <w:rPr>
                <w:sz w:val="22"/>
              </w:rPr>
            </w:pPr>
            <w:r>
              <w:rPr>
                <w:color w:val="111111"/>
                <w:w w:val="115"/>
                <w:sz w:val="22"/>
              </w:rPr>
              <w:t>Course failure in ELA or</w:t>
            </w:r>
            <w:r>
              <w:rPr>
                <w:color w:val="111111"/>
                <w:spacing w:val="-58"/>
                <w:w w:val="115"/>
                <w:sz w:val="22"/>
              </w:rPr>
              <w:t> </w:t>
            </w:r>
            <w:r>
              <w:rPr>
                <w:color w:val="111111"/>
                <w:w w:val="115"/>
                <w:sz w:val="22"/>
              </w:rPr>
              <w:t>Math</w:t>
            </w:r>
          </w:p>
        </w:tc>
        <w:tc>
          <w:tcPr>
            <w:tcW w:w="756" w:type="dxa"/>
          </w:tcPr>
          <w:p>
            <w:pPr>
              <w:pStyle w:val="TableParagraph"/>
              <w:spacing w:line="244" w:lineRule="exact"/>
              <w:ind w:right="100"/>
              <w:jc w:val="right"/>
              <w:rPr>
                <w:sz w:val="22"/>
              </w:rPr>
            </w:pPr>
            <w:r>
              <w:rPr>
                <w:color w:val="111111"/>
                <w:w w:val="110"/>
                <w:sz w:val="22"/>
              </w:rPr>
              <w:t>0 (0)</w:t>
            </w:r>
          </w:p>
        </w:tc>
        <w:tc>
          <w:tcPr>
            <w:tcW w:w="912" w:type="dxa"/>
          </w:tcPr>
          <w:p>
            <w:pPr>
              <w:pStyle w:val="TableParagraph"/>
              <w:spacing w:line="244" w:lineRule="exact"/>
              <w:ind w:left="21" w:right="6"/>
              <w:rPr>
                <w:sz w:val="22"/>
              </w:rPr>
            </w:pPr>
            <w:r>
              <w:rPr>
                <w:color w:val="111111"/>
                <w:w w:val="110"/>
                <w:sz w:val="22"/>
              </w:rPr>
              <w:t>5 (6)</w:t>
            </w:r>
          </w:p>
        </w:tc>
        <w:tc>
          <w:tcPr>
            <w:tcW w:w="912" w:type="dxa"/>
          </w:tcPr>
          <w:p>
            <w:pPr>
              <w:pStyle w:val="TableParagraph"/>
              <w:spacing w:line="244" w:lineRule="exact"/>
              <w:ind w:left="195"/>
              <w:jc w:val="left"/>
              <w:rPr>
                <w:sz w:val="22"/>
              </w:rPr>
            </w:pPr>
            <w:r>
              <w:rPr>
                <w:color w:val="111111"/>
                <w:w w:val="110"/>
                <w:sz w:val="22"/>
              </w:rPr>
              <w:t>2 (0)</w:t>
            </w:r>
          </w:p>
        </w:tc>
        <w:tc>
          <w:tcPr>
            <w:tcW w:w="912" w:type="dxa"/>
          </w:tcPr>
          <w:p>
            <w:pPr>
              <w:pStyle w:val="TableParagraph"/>
              <w:spacing w:line="244" w:lineRule="exact"/>
              <w:ind w:left="22" w:right="6"/>
              <w:rPr>
                <w:sz w:val="22"/>
              </w:rPr>
            </w:pPr>
            <w:r>
              <w:rPr>
                <w:color w:val="111111"/>
                <w:w w:val="110"/>
                <w:sz w:val="22"/>
              </w:rPr>
              <w:t>10 (2)</w:t>
            </w:r>
          </w:p>
        </w:tc>
        <w:tc>
          <w:tcPr>
            <w:tcW w:w="912" w:type="dxa"/>
          </w:tcPr>
          <w:p>
            <w:pPr>
              <w:pStyle w:val="TableParagraph"/>
              <w:spacing w:line="244" w:lineRule="exact"/>
              <w:ind w:left="23" w:right="6"/>
              <w:rPr>
                <w:sz w:val="22"/>
              </w:rPr>
            </w:pPr>
            <w:r>
              <w:rPr>
                <w:color w:val="111111"/>
                <w:w w:val="110"/>
                <w:sz w:val="22"/>
              </w:rPr>
              <w:t>2 (3)</w:t>
            </w:r>
          </w:p>
        </w:tc>
        <w:tc>
          <w:tcPr>
            <w:tcW w:w="912" w:type="dxa"/>
          </w:tcPr>
          <w:p>
            <w:pPr>
              <w:pStyle w:val="TableParagraph"/>
              <w:spacing w:line="244" w:lineRule="exact"/>
              <w:ind w:left="23" w:right="5"/>
              <w:rPr>
                <w:sz w:val="22"/>
              </w:rPr>
            </w:pPr>
            <w:r>
              <w:rPr>
                <w:color w:val="111111"/>
                <w:w w:val="110"/>
                <w:sz w:val="22"/>
              </w:rPr>
              <w:t>3 (1)</w:t>
            </w:r>
          </w:p>
        </w:tc>
        <w:tc>
          <w:tcPr>
            <w:tcW w:w="1068" w:type="dxa"/>
          </w:tcPr>
          <w:p>
            <w:pPr>
              <w:pStyle w:val="TableParagraph"/>
              <w:spacing w:line="244" w:lineRule="exact"/>
              <w:ind w:left="34" w:right="14"/>
              <w:rPr>
                <w:sz w:val="22"/>
              </w:rPr>
            </w:pPr>
            <w:r>
              <w:rPr>
                <w:color w:val="111111"/>
                <w:w w:val="115"/>
                <w:sz w:val="22"/>
              </w:rPr>
              <w:t>22 (12)</w:t>
            </w:r>
          </w:p>
        </w:tc>
      </w:tr>
      <w:tr>
        <w:trPr>
          <w:trHeight w:val="263" w:hRule="atLeast"/>
        </w:trPr>
        <w:tc>
          <w:tcPr>
            <w:tcW w:w="4098" w:type="dxa"/>
          </w:tcPr>
          <w:p>
            <w:pPr>
              <w:pStyle w:val="TableParagraph"/>
              <w:spacing w:line="244" w:lineRule="exact"/>
              <w:ind w:left="7"/>
              <w:jc w:val="left"/>
              <w:rPr>
                <w:sz w:val="22"/>
              </w:rPr>
            </w:pPr>
            <w:r>
              <w:rPr>
                <w:color w:val="111111"/>
                <w:w w:val="115"/>
                <w:sz w:val="22"/>
              </w:rPr>
              <w:t>Level 1 on statewide assessment</w:t>
            </w:r>
          </w:p>
        </w:tc>
        <w:tc>
          <w:tcPr>
            <w:tcW w:w="756" w:type="dxa"/>
          </w:tcPr>
          <w:p>
            <w:pPr>
              <w:pStyle w:val="TableParagraph"/>
              <w:spacing w:line="244" w:lineRule="exact"/>
              <w:ind w:right="100"/>
              <w:jc w:val="right"/>
              <w:rPr>
                <w:sz w:val="22"/>
              </w:rPr>
            </w:pPr>
            <w:r>
              <w:rPr>
                <w:color w:val="111111"/>
                <w:w w:val="110"/>
                <w:sz w:val="22"/>
              </w:rPr>
              <w:t>0 (0)</w:t>
            </w:r>
          </w:p>
        </w:tc>
        <w:tc>
          <w:tcPr>
            <w:tcW w:w="912" w:type="dxa"/>
          </w:tcPr>
          <w:p>
            <w:pPr>
              <w:pStyle w:val="TableParagraph"/>
              <w:spacing w:line="244" w:lineRule="exact"/>
              <w:ind w:left="21" w:right="6"/>
              <w:rPr>
                <w:sz w:val="22"/>
              </w:rPr>
            </w:pPr>
            <w:r>
              <w:rPr>
                <w:color w:val="111111"/>
                <w:w w:val="110"/>
                <w:sz w:val="22"/>
              </w:rPr>
              <w:t>0 (0)</w:t>
            </w:r>
          </w:p>
        </w:tc>
        <w:tc>
          <w:tcPr>
            <w:tcW w:w="912" w:type="dxa"/>
          </w:tcPr>
          <w:p>
            <w:pPr>
              <w:pStyle w:val="TableParagraph"/>
              <w:spacing w:line="244" w:lineRule="exact"/>
              <w:ind w:left="195"/>
              <w:jc w:val="left"/>
              <w:rPr>
                <w:sz w:val="22"/>
              </w:rPr>
            </w:pPr>
            <w:r>
              <w:rPr>
                <w:color w:val="111111"/>
                <w:w w:val="110"/>
                <w:sz w:val="22"/>
              </w:rPr>
              <w:t>0 (0)</w:t>
            </w:r>
          </w:p>
        </w:tc>
        <w:tc>
          <w:tcPr>
            <w:tcW w:w="912" w:type="dxa"/>
          </w:tcPr>
          <w:p>
            <w:pPr>
              <w:pStyle w:val="TableParagraph"/>
              <w:spacing w:line="244" w:lineRule="exact"/>
              <w:ind w:left="22" w:right="6"/>
              <w:rPr>
                <w:sz w:val="22"/>
              </w:rPr>
            </w:pPr>
            <w:r>
              <w:rPr>
                <w:color w:val="111111"/>
                <w:w w:val="115"/>
                <w:sz w:val="22"/>
              </w:rPr>
              <w:t>30 (48)</w:t>
            </w:r>
          </w:p>
        </w:tc>
        <w:tc>
          <w:tcPr>
            <w:tcW w:w="912" w:type="dxa"/>
          </w:tcPr>
          <w:p>
            <w:pPr>
              <w:pStyle w:val="TableParagraph"/>
              <w:spacing w:line="244" w:lineRule="exact"/>
              <w:ind w:left="23" w:right="6"/>
              <w:rPr>
                <w:sz w:val="22"/>
              </w:rPr>
            </w:pPr>
            <w:r>
              <w:rPr>
                <w:color w:val="111111"/>
                <w:w w:val="115"/>
                <w:sz w:val="22"/>
              </w:rPr>
              <w:t>26 (29)</w:t>
            </w:r>
          </w:p>
        </w:tc>
        <w:tc>
          <w:tcPr>
            <w:tcW w:w="912" w:type="dxa"/>
          </w:tcPr>
          <w:p>
            <w:pPr>
              <w:pStyle w:val="TableParagraph"/>
              <w:spacing w:line="244" w:lineRule="exact"/>
              <w:ind w:left="23" w:right="5"/>
              <w:rPr>
                <w:sz w:val="22"/>
              </w:rPr>
            </w:pPr>
            <w:r>
              <w:rPr>
                <w:color w:val="111111"/>
                <w:w w:val="115"/>
                <w:sz w:val="22"/>
              </w:rPr>
              <w:t>25 (32)</w:t>
            </w:r>
          </w:p>
        </w:tc>
        <w:tc>
          <w:tcPr>
            <w:tcW w:w="1068" w:type="dxa"/>
          </w:tcPr>
          <w:p>
            <w:pPr>
              <w:pStyle w:val="TableParagraph"/>
              <w:spacing w:line="244" w:lineRule="exact"/>
              <w:ind w:left="33" w:right="14"/>
              <w:rPr>
                <w:sz w:val="22"/>
              </w:rPr>
            </w:pPr>
            <w:r>
              <w:rPr>
                <w:color w:val="111111"/>
                <w:w w:val="115"/>
                <w:sz w:val="22"/>
              </w:rPr>
              <w:t>81 (109)</w:t>
            </w:r>
          </w:p>
        </w:tc>
      </w:tr>
    </w:tbl>
    <w:p>
      <w:pPr>
        <w:pStyle w:val="BodyText"/>
        <w:spacing w:before="4"/>
        <w:rPr>
          <w:rFonts w:ascii="Gill Sans MT"/>
          <w:b/>
          <w:sz w:val="19"/>
        </w:rPr>
      </w:pPr>
    </w:p>
    <w:tbl>
      <w:tblPr>
        <w:tblW w:w="0" w:type="auto"/>
        <w:jc w:val="left"/>
        <w:tblInd w:w="4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17"/>
        <w:gridCol w:w="1527"/>
        <w:gridCol w:w="1073"/>
        <w:gridCol w:w="1189"/>
        <w:gridCol w:w="1902"/>
        <w:gridCol w:w="872"/>
        <w:gridCol w:w="1902"/>
      </w:tblGrid>
      <w:tr>
        <w:trPr>
          <w:trHeight w:val="1769" w:hRule="atLeast"/>
        </w:trPr>
        <w:tc>
          <w:tcPr>
            <w:tcW w:w="10482" w:type="dxa"/>
            <w:gridSpan w:val="7"/>
            <w:tcBorders>
              <w:top w:val="nil"/>
              <w:left w:val="nil"/>
              <w:right w:val="nil"/>
            </w:tcBorders>
            <w:shd w:val="clear" w:color="auto" w:fill="8CB3E2"/>
          </w:tcPr>
          <w:p>
            <w:pPr>
              <w:pStyle w:val="TableParagraph"/>
              <w:spacing w:line="252" w:lineRule="exact" w:before="48"/>
              <w:jc w:val="left"/>
              <w:rPr>
                <w:rFonts w:ascii="Gill Sans MT"/>
                <w:b/>
                <w:sz w:val="22"/>
              </w:rPr>
            </w:pPr>
            <w:r>
              <w:rPr>
                <w:rFonts w:ascii="Gill Sans MT"/>
                <w:b/>
                <w:color w:val="111111"/>
                <w:w w:val="115"/>
                <w:sz w:val="22"/>
              </w:rPr>
              <w:t>Grade Level Data</w:t>
            </w:r>
          </w:p>
          <w:p>
            <w:pPr>
              <w:pStyle w:val="TableParagraph"/>
              <w:spacing w:line="237" w:lineRule="auto"/>
              <w:jc w:val="left"/>
              <w:rPr>
                <w:sz w:val="22"/>
              </w:rPr>
            </w:pPr>
            <w:r>
              <w:rPr>
                <w:color w:val="111111"/>
                <w:w w:val="115"/>
                <w:sz w:val="22"/>
              </w:rPr>
              <w:t>NOTE:</w:t>
            </w:r>
            <w:r>
              <w:rPr>
                <w:color w:val="111111"/>
                <w:spacing w:val="-16"/>
                <w:w w:val="115"/>
                <w:sz w:val="22"/>
              </w:rPr>
              <w:t> </w:t>
            </w:r>
            <w:r>
              <w:rPr>
                <w:color w:val="111111"/>
                <w:w w:val="115"/>
                <w:sz w:val="22"/>
              </w:rPr>
              <w:t>This</w:t>
            </w:r>
            <w:r>
              <w:rPr>
                <w:color w:val="111111"/>
                <w:spacing w:val="-16"/>
                <w:w w:val="115"/>
                <w:sz w:val="22"/>
              </w:rPr>
              <w:t> </w:t>
            </w:r>
            <w:r>
              <w:rPr>
                <w:color w:val="111111"/>
                <w:w w:val="115"/>
                <w:sz w:val="22"/>
              </w:rPr>
              <w:t>data</w:t>
            </w:r>
            <w:r>
              <w:rPr>
                <w:color w:val="111111"/>
                <w:spacing w:val="-16"/>
                <w:w w:val="115"/>
                <w:sz w:val="22"/>
              </w:rPr>
              <w:t> </w:t>
            </w:r>
            <w:r>
              <w:rPr>
                <w:color w:val="111111"/>
                <w:w w:val="115"/>
                <w:sz w:val="22"/>
              </w:rPr>
              <w:t>is</w:t>
            </w:r>
            <w:r>
              <w:rPr>
                <w:color w:val="111111"/>
                <w:spacing w:val="-16"/>
                <w:w w:val="115"/>
                <w:sz w:val="22"/>
              </w:rPr>
              <w:t> </w:t>
            </w:r>
            <w:r>
              <w:rPr>
                <w:color w:val="111111"/>
                <w:w w:val="115"/>
                <w:sz w:val="22"/>
              </w:rPr>
              <w:t>raw</w:t>
            </w:r>
            <w:r>
              <w:rPr>
                <w:color w:val="111111"/>
                <w:spacing w:val="-16"/>
                <w:w w:val="115"/>
                <w:sz w:val="22"/>
              </w:rPr>
              <w:t> </w:t>
            </w:r>
            <w:r>
              <w:rPr>
                <w:color w:val="111111"/>
                <w:w w:val="115"/>
                <w:sz w:val="22"/>
              </w:rPr>
              <w:t>data</w:t>
            </w:r>
            <w:r>
              <w:rPr>
                <w:color w:val="111111"/>
                <w:spacing w:val="-16"/>
                <w:w w:val="115"/>
                <w:sz w:val="22"/>
              </w:rPr>
              <w:t> </w:t>
            </w:r>
            <w:r>
              <w:rPr>
                <w:color w:val="111111"/>
                <w:w w:val="115"/>
                <w:sz w:val="22"/>
              </w:rPr>
              <w:t>and</w:t>
            </w:r>
            <w:r>
              <w:rPr>
                <w:color w:val="111111"/>
                <w:spacing w:val="-16"/>
                <w:w w:val="115"/>
                <w:sz w:val="22"/>
              </w:rPr>
              <w:t> </w:t>
            </w:r>
            <w:r>
              <w:rPr>
                <w:color w:val="111111"/>
                <w:w w:val="115"/>
                <w:sz w:val="22"/>
              </w:rPr>
              <w:t>includes</w:t>
            </w:r>
            <w:r>
              <w:rPr>
                <w:color w:val="111111"/>
                <w:spacing w:val="-16"/>
                <w:w w:val="115"/>
                <w:sz w:val="22"/>
              </w:rPr>
              <w:t> </w:t>
            </w:r>
            <w:r>
              <w:rPr>
                <w:color w:val="111111"/>
                <w:w w:val="115"/>
                <w:sz w:val="22"/>
              </w:rPr>
              <w:t>ALL</w:t>
            </w:r>
            <w:r>
              <w:rPr>
                <w:color w:val="111111"/>
                <w:spacing w:val="-16"/>
                <w:w w:val="115"/>
                <w:sz w:val="22"/>
              </w:rPr>
              <w:t> </w:t>
            </w:r>
            <w:r>
              <w:rPr>
                <w:color w:val="111111"/>
                <w:w w:val="115"/>
                <w:sz w:val="22"/>
              </w:rPr>
              <w:t>students</w:t>
            </w:r>
            <w:r>
              <w:rPr>
                <w:color w:val="111111"/>
                <w:spacing w:val="-16"/>
                <w:w w:val="115"/>
                <w:sz w:val="22"/>
              </w:rPr>
              <w:t> </w:t>
            </w:r>
            <w:r>
              <w:rPr>
                <w:color w:val="111111"/>
                <w:w w:val="115"/>
                <w:sz w:val="22"/>
              </w:rPr>
              <w:t>who</w:t>
            </w:r>
            <w:r>
              <w:rPr>
                <w:color w:val="111111"/>
                <w:spacing w:val="-16"/>
                <w:w w:val="115"/>
                <w:sz w:val="22"/>
              </w:rPr>
              <w:t> </w:t>
            </w:r>
            <w:r>
              <w:rPr>
                <w:color w:val="111111"/>
                <w:w w:val="115"/>
                <w:sz w:val="22"/>
              </w:rPr>
              <w:t>tested</w:t>
            </w:r>
            <w:r>
              <w:rPr>
                <w:color w:val="111111"/>
                <w:spacing w:val="-16"/>
                <w:w w:val="115"/>
                <w:sz w:val="22"/>
              </w:rPr>
              <w:t> </w:t>
            </w:r>
            <w:r>
              <w:rPr>
                <w:color w:val="111111"/>
                <w:w w:val="115"/>
                <w:sz w:val="22"/>
              </w:rPr>
              <w:t>at</w:t>
            </w:r>
            <w:r>
              <w:rPr>
                <w:color w:val="111111"/>
                <w:spacing w:val="-16"/>
                <w:w w:val="115"/>
                <w:sz w:val="22"/>
              </w:rPr>
              <w:t> </w:t>
            </w:r>
            <w:r>
              <w:rPr>
                <w:color w:val="111111"/>
                <w:w w:val="115"/>
                <w:sz w:val="22"/>
              </w:rPr>
              <w:t>the</w:t>
            </w:r>
            <w:r>
              <w:rPr>
                <w:color w:val="111111"/>
                <w:spacing w:val="-16"/>
                <w:w w:val="115"/>
                <w:sz w:val="22"/>
              </w:rPr>
              <w:t> </w:t>
            </w:r>
            <w:r>
              <w:rPr>
                <w:color w:val="111111"/>
                <w:w w:val="115"/>
                <w:sz w:val="22"/>
              </w:rPr>
              <w:t>school.</w:t>
            </w:r>
            <w:r>
              <w:rPr>
                <w:color w:val="111111"/>
                <w:spacing w:val="-16"/>
                <w:w w:val="115"/>
                <w:sz w:val="22"/>
              </w:rPr>
              <w:t> </w:t>
            </w:r>
            <w:r>
              <w:rPr>
                <w:color w:val="111111"/>
                <w:w w:val="115"/>
                <w:sz w:val="22"/>
              </w:rPr>
              <w:t>This</w:t>
            </w:r>
            <w:r>
              <w:rPr>
                <w:color w:val="111111"/>
                <w:spacing w:val="-16"/>
                <w:w w:val="115"/>
                <w:sz w:val="22"/>
              </w:rPr>
              <w:t> </w:t>
            </w:r>
            <w:r>
              <w:rPr>
                <w:color w:val="111111"/>
                <w:w w:val="115"/>
                <w:sz w:val="22"/>
              </w:rPr>
              <w:t>is</w:t>
            </w:r>
            <w:r>
              <w:rPr>
                <w:color w:val="111111"/>
                <w:spacing w:val="-16"/>
                <w:w w:val="115"/>
                <w:sz w:val="22"/>
              </w:rPr>
              <w:t> </w:t>
            </w:r>
            <w:r>
              <w:rPr>
                <w:color w:val="111111"/>
                <w:w w:val="115"/>
                <w:sz w:val="22"/>
              </w:rPr>
              <w:t>not school grade</w:t>
            </w:r>
            <w:r>
              <w:rPr>
                <w:color w:val="111111"/>
                <w:spacing w:val="-21"/>
                <w:w w:val="115"/>
                <w:sz w:val="22"/>
              </w:rPr>
              <w:t> </w:t>
            </w:r>
            <w:r>
              <w:rPr>
                <w:color w:val="111111"/>
                <w:w w:val="115"/>
                <w:sz w:val="22"/>
              </w:rPr>
              <w:t>data.</w:t>
            </w:r>
          </w:p>
          <w:p>
            <w:pPr>
              <w:pStyle w:val="TableParagraph"/>
              <w:spacing w:before="179"/>
              <w:jc w:val="left"/>
              <w:rPr>
                <w:sz w:val="22"/>
              </w:rPr>
            </w:pPr>
            <w:r>
              <w:rPr>
                <w:color w:val="111111"/>
                <w:w w:val="115"/>
                <w:sz w:val="22"/>
              </w:rPr>
              <w:t>NOTE:</w:t>
            </w:r>
            <w:r>
              <w:rPr>
                <w:color w:val="111111"/>
                <w:spacing w:val="-15"/>
                <w:w w:val="115"/>
                <w:sz w:val="22"/>
              </w:rPr>
              <w:t> </w:t>
            </w:r>
            <w:r>
              <w:rPr>
                <w:color w:val="111111"/>
                <w:w w:val="115"/>
                <w:sz w:val="22"/>
              </w:rPr>
              <w:t>An</w:t>
            </w:r>
            <w:r>
              <w:rPr>
                <w:color w:val="111111"/>
                <w:spacing w:val="-15"/>
                <w:w w:val="115"/>
                <w:sz w:val="22"/>
              </w:rPr>
              <w:t> </w:t>
            </w:r>
            <w:r>
              <w:rPr>
                <w:color w:val="111111"/>
                <w:w w:val="115"/>
                <w:sz w:val="22"/>
              </w:rPr>
              <w:t>asterisk</w:t>
            </w:r>
            <w:r>
              <w:rPr>
                <w:color w:val="111111"/>
                <w:spacing w:val="-15"/>
                <w:w w:val="115"/>
                <w:sz w:val="22"/>
              </w:rPr>
              <w:t> </w:t>
            </w:r>
            <w:r>
              <w:rPr>
                <w:color w:val="111111"/>
                <w:w w:val="115"/>
                <w:sz w:val="22"/>
              </w:rPr>
              <w:t>(*)</w:t>
            </w:r>
            <w:r>
              <w:rPr>
                <w:color w:val="111111"/>
                <w:spacing w:val="-15"/>
                <w:w w:val="115"/>
                <w:sz w:val="22"/>
              </w:rPr>
              <w:t> </w:t>
            </w:r>
            <w:r>
              <w:rPr>
                <w:color w:val="111111"/>
                <w:w w:val="115"/>
                <w:sz w:val="22"/>
              </w:rPr>
              <w:t>in</w:t>
            </w:r>
            <w:r>
              <w:rPr>
                <w:color w:val="111111"/>
                <w:spacing w:val="-15"/>
                <w:w w:val="115"/>
                <w:sz w:val="22"/>
              </w:rPr>
              <w:t> </w:t>
            </w:r>
            <w:r>
              <w:rPr>
                <w:color w:val="111111"/>
                <w:w w:val="115"/>
                <w:sz w:val="22"/>
              </w:rPr>
              <w:t>any</w:t>
            </w:r>
            <w:r>
              <w:rPr>
                <w:color w:val="111111"/>
                <w:spacing w:val="-15"/>
                <w:w w:val="115"/>
                <w:sz w:val="22"/>
              </w:rPr>
              <w:t> </w:t>
            </w:r>
            <w:r>
              <w:rPr>
                <w:color w:val="111111"/>
                <w:w w:val="115"/>
                <w:sz w:val="22"/>
              </w:rPr>
              <w:t>cell</w:t>
            </w:r>
            <w:r>
              <w:rPr>
                <w:color w:val="111111"/>
                <w:spacing w:val="-15"/>
                <w:w w:val="115"/>
                <w:sz w:val="22"/>
              </w:rPr>
              <w:t> </w:t>
            </w:r>
            <w:r>
              <w:rPr>
                <w:color w:val="111111"/>
                <w:w w:val="115"/>
                <w:sz w:val="22"/>
              </w:rPr>
              <w:t>indicates</w:t>
            </w:r>
            <w:r>
              <w:rPr>
                <w:color w:val="111111"/>
                <w:spacing w:val="-15"/>
                <w:w w:val="115"/>
                <w:sz w:val="22"/>
              </w:rPr>
              <w:t> </w:t>
            </w:r>
            <w:r>
              <w:rPr>
                <w:color w:val="111111"/>
                <w:w w:val="115"/>
                <w:sz w:val="22"/>
              </w:rPr>
              <w:t>the</w:t>
            </w:r>
            <w:r>
              <w:rPr>
                <w:color w:val="111111"/>
                <w:spacing w:val="-15"/>
                <w:w w:val="115"/>
                <w:sz w:val="22"/>
              </w:rPr>
              <w:t> </w:t>
            </w:r>
            <w:r>
              <w:rPr>
                <w:color w:val="111111"/>
                <w:w w:val="115"/>
                <w:sz w:val="22"/>
              </w:rPr>
              <w:t>data</w:t>
            </w:r>
            <w:r>
              <w:rPr>
                <w:color w:val="111111"/>
                <w:spacing w:val="-15"/>
                <w:w w:val="115"/>
                <w:sz w:val="22"/>
              </w:rPr>
              <w:t> </w:t>
            </w:r>
            <w:r>
              <w:rPr>
                <w:color w:val="111111"/>
                <w:w w:val="115"/>
                <w:sz w:val="22"/>
              </w:rPr>
              <w:t>has</w:t>
            </w:r>
            <w:r>
              <w:rPr>
                <w:color w:val="111111"/>
                <w:spacing w:val="-15"/>
                <w:w w:val="115"/>
                <w:sz w:val="22"/>
              </w:rPr>
              <w:t> </w:t>
            </w:r>
            <w:r>
              <w:rPr>
                <w:color w:val="111111"/>
                <w:w w:val="115"/>
                <w:sz w:val="22"/>
              </w:rPr>
              <w:t>been</w:t>
            </w:r>
            <w:r>
              <w:rPr>
                <w:color w:val="111111"/>
                <w:spacing w:val="-15"/>
                <w:w w:val="115"/>
                <w:sz w:val="22"/>
              </w:rPr>
              <w:t> </w:t>
            </w:r>
            <w:r>
              <w:rPr>
                <w:color w:val="111111"/>
                <w:w w:val="115"/>
                <w:sz w:val="22"/>
              </w:rPr>
              <w:t>suppressed</w:t>
            </w:r>
            <w:r>
              <w:rPr>
                <w:color w:val="111111"/>
                <w:spacing w:val="-15"/>
                <w:w w:val="115"/>
                <w:sz w:val="22"/>
              </w:rPr>
              <w:t> </w:t>
            </w:r>
            <w:r>
              <w:rPr>
                <w:color w:val="111111"/>
                <w:w w:val="115"/>
                <w:sz w:val="22"/>
              </w:rPr>
              <w:t>due</w:t>
            </w:r>
            <w:r>
              <w:rPr>
                <w:color w:val="111111"/>
                <w:spacing w:val="-15"/>
                <w:w w:val="115"/>
                <w:sz w:val="22"/>
              </w:rPr>
              <w:t> </w:t>
            </w:r>
            <w:r>
              <w:rPr>
                <w:color w:val="111111"/>
                <w:w w:val="115"/>
                <w:sz w:val="22"/>
              </w:rPr>
              <w:t>to</w:t>
            </w:r>
            <w:r>
              <w:rPr>
                <w:color w:val="111111"/>
                <w:spacing w:val="-15"/>
                <w:w w:val="115"/>
                <w:sz w:val="22"/>
              </w:rPr>
              <w:t> </w:t>
            </w:r>
            <w:r>
              <w:rPr>
                <w:color w:val="111111"/>
                <w:w w:val="115"/>
                <w:sz w:val="22"/>
              </w:rPr>
              <w:t>fewer</w:t>
            </w:r>
            <w:r>
              <w:rPr>
                <w:color w:val="111111"/>
                <w:spacing w:val="-15"/>
                <w:w w:val="115"/>
                <w:sz w:val="22"/>
              </w:rPr>
              <w:t> </w:t>
            </w:r>
            <w:r>
              <w:rPr>
                <w:color w:val="111111"/>
                <w:w w:val="115"/>
                <w:sz w:val="22"/>
              </w:rPr>
              <w:t>than</w:t>
            </w:r>
            <w:r>
              <w:rPr>
                <w:color w:val="111111"/>
                <w:spacing w:val="-15"/>
                <w:w w:val="115"/>
                <w:sz w:val="22"/>
              </w:rPr>
              <w:t> </w:t>
            </w:r>
            <w:r>
              <w:rPr>
                <w:color w:val="111111"/>
                <w:w w:val="115"/>
                <w:sz w:val="22"/>
              </w:rPr>
              <w:t>10 students</w:t>
            </w:r>
            <w:r>
              <w:rPr>
                <w:color w:val="111111"/>
                <w:spacing w:val="-11"/>
                <w:w w:val="115"/>
                <w:sz w:val="22"/>
              </w:rPr>
              <w:t> </w:t>
            </w:r>
            <w:r>
              <w:rPr>
                <w:color w:val="111111"/>
                <w:w w:val="115"/>
                <w:sz w:val="22"/>
              </w:rPr>
              <w:t>tested,</w:t>
            </w:r>
            <w:r>
              <w:rPr>
                <w:color w:val="111111"/>
                <w:spacing w:val="-11"/>
                <w:w w:val="115"/>
                <w:sz w:val="22"/>
              </w:rPr>
              <w:t> </w:t>
            </w:r>
            <w:r>
              <w:rPr>
                <w:color w:val="111111"/>
                <w:w w:val="115"/>
                <w:sz w:val="22"/>
              </w:rPr>
              <w:t>or</w:t>
            </w:r>
            <w:r>
              <w:rPr>
                <w:color w:val="111111"/>
                <w:spacing w:val="-11"/>
                <w:w w:val="115"/>
                <w:sz w:val="22"/>
              </w:rPr>
              <w:t> </w:t>
            </w:r>
            <w:r>
              <w:rPr>
                <w:color w:val="111111"/>
                <w:w w:val="115"/>
                <w:sz w:val="22"/>
              </w:rPr>
              <w:t>all</w:t>
            </w:r>
            <w:r>
              <w:rPr>
                <w:color w:val="111111"/>
                <w:spacing w:val="-11"/>
                <w:w w:val="115"/>
                <w:sz w:val="22"/>
              </w:rPr>
              <w:t> </w:t>
            </w:r>
            <w:r>
              <w:rPr>
                <w:color w:val="111111"/>
                <w:w w:val="115"/>
                <w:sz w:val="22"/>
              </w:rPr>
              <w:t>tested</w:t>
            </w:r>
            <w:r>
              <w:rPr>
                <w:color w:val="111111"/>
                <w:spacing w:val="-11"/>
                <w:w w:val="115"/>
                <w:sz w:val="22"/>
              </w:rPr>
              <w:t> </w:t>
            </w:r>
            <w:r>
              <w:rPr>
                <w:color w:val="111111"/>
                <w:w w:val="115"/>
                <w:sz w:val="22"/>
              </w:rPr>
              <w:t>students</w:t>
            </w:r>
            <w:r>
              <w:rPr>
                <w:color w:val="111111"/>
                <w:spacing w:val="-11"/>
                <w:w w:val="115"/>
                <w:sz w:val="22"/>
              </w:rPr>
              <w:t> </w:t>
            </w:r>
            <w:r>
              <w:rPr>
                <w:color w:val="111111"/>
                <w:w w:val="115"/>
                <w:sz w:val="22"/>
              </w:rPr>
              <w:t>scoring</w:t>
            </w:r>
            <w:r>
              <w:rPr>
                <w:color w:val="111111"/>
                <w:spacing w:val="-11"/>
                <w:w w:val="115"/>
                <w:sz w:val="22"/>
              </w:rPr>
              <w:t> </w:t>
            </w:r>
            <w:r>
              <w:rPr>
                <w:color w:val="111111"/>
                <w:w w:val="115"/>
                <w:sz w:val="22"/>
              </w:rPr>
              <w:t>the</w:t>
            </w:r>
            <w:r>
              <w:rPr>
                <w:color w:val="111111"/>
                <w:spacing w:val="-11"/>
                <w:w w:val="115"/>
                <w:sz w:val="22"/>
              </w:rPr>
              <w:t> </w:t>
            </w:r>
            <w:r>
              <w:rPr>
                <w:color w:val="111111"/>
                <w:w w:val="115"/>
                <w:sz w:val="22"/>
              </w:rPr>
              <w:t>same.</w:t>
            </w:r>
          </w:p>
        </w:tc>
      </w:tr>
      <w:tr>
        <w:trPr>
          <w:trHeight w:val="263" w:hRule="atLeast"/>
        </w:trPr>
        <w:tc>
          <w:tcPr>
            <w:tcW w:w="10482" w:type="dxa"/>
            <w:gridSpan w:val="7"/>
          </w:tcPr>
          <w:p>
            <w:pPr>
              <w:pStyle w:val="TableParagraph"/>
              <w:spacing w:line="240" w:lineRule="exact" w:before="3"/>
              <w:ind w:left="4691" w:right="4674"/>
              <w:rPr>
                <w:rFonts w:ascii="Gill Sans MT"/>
                <w:b/>
                <w:sz w:val="22"/>
              </w:rPr>
            </w:pPr>
            <w:r>
              <w:rPr>
                <w:rFonts w:ascii="Gill Sans MT"/>
                <w:b/>
                <w:color w:val="111111"/>
                <w:w w:val="105"/>
                <w:sz w:val="22"/>
              </w:rPr>
              <w:t>ELA</w:t>
            </w:r>
          </w:p>
        </w:tc>
      </w:tr>
      <w:tr>
        <w:trPr>
          <w:trHeight w:val="791" w:hRule="atLeast"/>
        </w:trPr>
        <w:tc>
          <w:tcPr>
            <w:tcW w:w="2017" w:type="dxa"/>
          </w:tcPr>
          <w:p>
            <w:pPr>
              <w:pStyle w:val="TableParagraph"/>
              <w:spacing w:before="1"/>
              <w:jc w:val="left"/>
              <w:rPr>
                <w:rFonts w:ascii="Gill Sans MT"/>
                <w:b/>
                <w:sz w:val="23"/>
              </w:rPr>
            </w:pPr>
          </w:p>
          <w:p>
            <w:pPr>
              <w:pStyle w:val="TableParagraph"/>
              <w:ind w:left="617" w:right="604"/>
              <w:rPr>
                <w:rFonts w:ascii="Gill Sans MT"/>
                <w:b/>
                <w:sz w:val="22"/>
              </w:rPr>
            </w:pPr>
            <w:r>
              <w:rPr>
                <w:rFonts w:ascii="Gill Sans MT"/>
                <w:b/>
                <w:color w:val="111111"/>
                <w:w w:val="115"/>
                <w:sz w:val="22"/>
              </w:rPr>
              <w:t>Grade</w:t>
            </w:r>
          </w:p>
        </w:tc>
        <w:tc>
          <w:tcPr>
            <w:tcW w:w="1527" w:type="dxa"/>
          </w:tcPr>
          <w:p>
            <w:pPr>
              <w:pStyle w:val="TableParagraph"/>
              <w:spacing w:before="1"/>
              <w:jc w:val="left"/>
              <w:rPr>
                <w:rFonts w:ascii="Gill Sans MT"/>
                <w:b/>
                <w:sz w:val="23"/>
              </w:rPr>
            </w:pPr>
          </w:p>
          <w:p>
            <w:pPr>
              <w:pStyle w:val="TableParagraph"/>
              <w:ind w:left="459" w:right="445"/>
              <w:rPr>
                <w:rFonts w:ascii="Gill Sans MT"/>
                <w:b/>
                <w:sz w:val="22"/>
              </w:rPr>
            </w:pPr>
            <w:r>
              <w:rPr>
                <w:rFonts w:ascii="Gill Sans MT"/>
                <w:b/>
                <w:color w:val="111111"/>
                <w:w w:val="115"/>
                <w:sz w:val="22"/>
              </w:rPr>
              <w:t>Year</w:t>
            </w:r>
          </w:p>
        </w:tc>
        <w:tc>
          <w:tcPr>
            <w:tcW w:w="1073" w:type="dxa"/>
          </w:tcPr>
          <w:p>
            <w:pPr>
              <w:pStyle w:val="TableParagraph"/>
              <w:spacing w:before="1"/>
              <w:jc w:val="left"/>
              <w:rPr>
                <w:rFonts w:ascii="Gill Sans MT"/>
                <w:b/>
                <w:sz w:val="23"/>
              </w:rPr>
            </w:pPr>
          </w:p>
          <w:p>
            <w:pPr>
              <w:pStyle w:val="TableParagraph"/>
              <w:ind w:left="101" w:right="86"/>
              <w:rPr>
                <w:rFonts w:ascii="Gill Sans MT"/>
                <w:b/>
                <w:sz w:val="22"/>
              </w:rPr>
            </w:pPr>
            <w:r>
              <w:rPr>
                <w:rFonts w:ascii="Gill Sans MT"/>
                <w:b/>
                <w:color w:val="111111"/>
                <w:w w:val="120"/>
                <w:sz w:val="22"/>
              </w:rPr>
              <w:t>School</w:t>
            </w:r>
          </w:p>
        </w:tc>
        <w:tc>
          <w:tcPr>
            <w:tcW w:w="1189" w:type="dxa"/>
          </w:tcPr>
          <w:p>
            <w:pPr>
              <w:pStyle w:val="TableParagraph"/>
              <w:spacing w:before="1"/>
              <w:jc w:val="left"/>
              <w:rPr>
                <w:rFonts w:ascii="Gill Sans MT"/>
                <w:b/>
                <w:sz w:val="23"/>
              </w:rPr>
            </w:pPr>
          </w:p>
          <w:p>
            <w:pPr>
              <w:pStyle w:val="TableParagraph"/>
              <w:ind w:left="109" w:right="93"/>
              <w:rPr>
                <w:rFonts w:ascii="Gill Sans MT"/>
                <w:b/>
                <w:sz w:val="22"/>
              </w:rPr>
            </w:pPr>
            <w:r>
              <w:rPr>
                <w:rFonts w:ascii="Gill Sans MT"/>
                <w:b/>
                <w:color w:val="111111"/>
                <w:w w:val="120"/>
                <w:sz w:val="22"/>
              </w:rPr>
              <w:t>District</w:t>
            </w:r>
          </w:p>
        </w:tc>
        <w:tc>
          <w:tcPr>
            <w:tcW w:w="1902" w:type="dxa"/>
          </w:tcPr>
          <w:p>
            <w:pPr>
              <w:pStyle w:val="TableParagraph"/>
              <w:spacing w:line="247" w:lineRule="auto" w:before="3"/>
              <w:ind w:left="202" w:right="182"/>
              <w:rPr>
                <w:rFonts w:ascii="Gill Sans MT"/>
                <w:b/>
                <w:sz w:val="22"/>
              </w:rPr>
            </w:pPr>
            <w:r>
              <w:rPr>
                <w:rFonts w:ascii="Gill Sans MT"/>
                <w:b/>
                <w:color w:val="111111"/>
                <w:w w:val="115"/>
                <w:sz w:val="22"/>
              </w:rPr>
              <w:t>School- District</w:t>
            </w:r>
          </w:p>
          <w:p>
            <w:pPr>
              <w:pStyle w:val="TableParagraph"/>
              <w:spacing w:line="240" w:lineRule="exact" w:before="3"/>
              <w:ind w:left="200" w:right="185"/>
              <w:rPr>
                <w:rFonts w:ascii="Gill Sans MT"/>
                <w:b/>
                <w:sz w:val="22"/>
              </w:rPr>
            </w:pPr>
            <w:r>
              <w:rPr>
                <w:rFonts w:ascii="Gill Sans MT"/>
                <w:b/>
                <w:color w:val="111111"/>
                <w:w w:val="115"/>
                <w:sz w:val="22"/>
              </w:rPr>
              <w:t>Comparison</w:t>
            </w:r>
          </w:p>
        </w:tc>
        <w:tc>
          <w:tcPr>
            <w:tcW w:w="872" w:type="dxa"/>
          </w:tcPr>
          <w:p>
            <w:pPr>
              <w:pStyle w:val="TableParagraph"/>
              <w:spacing w:before="1"/>
              <w:jc w:val="left"/>
              <w:rPr>
                <w:rFonts w:ascii="Gill Sans MT"/>
                <w:b/>
                <w:sz w:val="23"/>
              </w:rPr>
            </w:pPr>
          </w:p>
          <w:p>
            <w:pPr>
              <w:pStyle w:val="TableParagraph"/>
              <w:ind w:left="87" w:right="69"/>
              <w:rPr>
                <w:rFonts w:ascii="Gill Sans MT"/>
                <w:b/>
                <w:sz w:val="22"/>
              </w:rPr>
            </w:pPr>
            <w:r>
              <w:rPr>
                <w:rFonts w:ascii="Gill Sans MT"/>
                <w:b/>
                <w:color w:val="111111"/>
                <w:w w:val="120"/>
                <w:sz w:val="22"/>
              </w:rPr>
              <w:t>State</w:t>
            </w:r>
          </w:p>
        </w:tc>
        <w:tc>
          <w:tcPr>
            <w:tcW w:w="1902" w:type="dxa"/>
          </w:tcPr>
          <w:p>
            <w:pPr>
              <w:pStyle w:val="TableParagraph"/>
              <w:spacing w:line="247" w:lineRule="auto" w:before="3"/>
              <w:ind w:left="207" w:right="185"/>
              <w:rPr>
                <w:rFonts w:ascii="Gill Sans MT"/>
                <w:b/>
                <w:sz w:val="22"/>
              </w:rPr>
            </w:pPr>
            <w:r>
              <w:rPr>
                <w:rFonts w:ascii="Gill Sans MT"/>
                <w:b/>
                <w:color w:val="111111"/>
                <w:w w:val="115"/>
                <w:sz w:val="22"/>
              </w:rPr>
              <w:t>School- </w:t>
            </w:r>
            <w:r>
              <w:rPr>
                <w:rFonts w:ascii="Gill Sans MT"/>
                <w:b/>
                <w:color w:val="111111"/>
                <w:w w:val="120"/>
                <w:sz w:val="22"/>
              </w:rPr>
              <w:t>State</w:t>
            </w:r>
          </w:p>
          <w:p>
            <w:pPr>
              <w:pStyle w:val="TableParagraph"/>
              <w:spacing w:line="240" w:lineRule="exact" w:before="3"/>
              <w:ind w:left="202" w:right="184"/>
              <w:rPr>
                <w:rFonts w:ascii="Gill Sans MT"/>
                <w:b/>
                <w:sz w:val="22"/>
              </w:rPr>
            </w:pPr>
            <w:r>
              <w:rPr>
                <w:rFonts w:ascii="Gill Sans MT"/>
                <w:b/>
                <w:color w:val="111111"/>
                <w:w w:val="115"/>
                <w:sz w:val="22"/>
              </w:rPr>
              <w:t>Comparison</w:t>
            </w:r>
          </w:p>
        </w:tc>
      </w:tr>
      <w:tr>
        <w:trPr>
          <w:trHeight w:val="264" w:hRule="atLeast"/>
        </w:trPr>
        <w:tc>
          <w:tcPr>
            <w:tcW w:w="2017" w:type="dxa"/>
          </w:tcPr>
          <w:p>
            <w:pPr>
              <w:pStyle w:val="TableParagraph"/>
              <w:spacing w:line="244" w:lineRule="exact"/>
              <w:ind w:left="617" w:right="603"/>
              <w:rPr>
                <w:sz w:val="22"/>
              </w:rPr>
            </w:pPr>
            <w:r>
              <w:rPr>
                <w:color w:val="111111"/>
                <w:w w:val="115"/>
                <w:sz w:val="22"/>
              </w:rPr>
              <w:t>03</w:t>
            </w:r>
          </w:p>
        </w:tc>
        <w:tc>
          <w:tcPr>
            <w:tcW w:w="1527" w:type="dxa"/>
          </w:tcPr>
          <w:p>
            <w:pPr>
              <w:pStyle w:val="TableParagraph"/>
              <w:spacing w:line="244" w:lineRule="exact"/>
              <w:ind w:left="459" w:right="445"/>
              <w:rPr>
                <w:sz w:val="22"/>
              </w:rPr>
            </w:pPr>
            <w:r>
              <w:rPr>
                <w:color w:val="111111"/>
                <w:w w:val="115"/>
                <w:sz w:val="22"/>
              </w:rPr>
              <w:t>2019</w:t>
            </w:r>
          </w:p>
        </w:tc>
        <w:tc>
          <w:tcPr>
            <w:tcW w:w="1073" w:type="dxa"/>
          </w:tcPr>
          <w:p>
            <w:pPr>
              <w:pStyle w:val="TableParagraph"/>
              <w:spacing w:line="244" w:lineRule="exact"/>
              <w:ind w:left="101" w:right="86"/>
              <w:rPr>
                <w:sz w:val="22"/>
              </w:rPr>
            </w:pPr>
            <w:r>
              <w:rPr>
                <w:color w:val="111111"/>
                <w:w w:val="105"/>
                <w:sz w:val="22"/>
              </w:rPr>
              <w:t>36%</w:t>
            </w:r>
          </w:p>
        </w:tc>
        <w:tc>
          <w:tcPr>
            <w:tcW w:w="1189" w:type="dxa"/>
          </w:tcPr>
          <w:p>
            <w:pPr>
              <w:pStyle w:val="TableParagraph"/>
              <w:spacing w:line="244" w:lineRule="exact"/>
              <w:ind w:left="109" w:right="93"/>
              <w:rPr>
                <w:sz w:val="22"/>
              </w:rPr>
            </w:pPr>
            <w:r>
              <w:rPr>
                <w:color w:val="111111"/>
                <w:w w:val="105"/>
                <w:sz w:val="22"/>
              </w:rPr>
              <w:t>55%</w:t>
            </w:r>
          </w:p>
        </w:tc>
        <w:tc>
          <w:tcPr>
            <w:tcW w:w="1902" w:type="dxa"/>
          </w:tcPr>
          <w:p>
            <w:pPr>
              <w:pStyle w:val="TableParagraph"/>
              <w:spacing w:line="244" w:lineRule="exact"/>
              <w:ind w:left="201" w:right="185"/>
              <w:rPr>
                <w:sz w:val="22"/>
              </w:rPr>
            </w:pPr>
            <w:r>
              <w:rPr>
                <w:color w:val="111111"/>
                <w:w w:val="105"/>
                <w:sz w:val="22"/>
              </w:rPr>
              <w:t>-19%</w:t>
            </w:r>
          </w:p>
        </w:tc>
        <w:tc>
          <w:tcPr>
            <w:tcW w:w="872" w:type="dxa"/>
          </w:tcPr>
          <w:p>
            <w:pPr>
              <w:pStyle w:val="TableParagraph"/>
              <w:spacing w:line="244" w:lineRule="exact"/>
              <w:ind w:left="87" w:right="69"/>
              <w:rPr>
                <w:sz w:val="22"/>
              </w:rPr>
            </w:pPr>
            <w:r>
              <w:rPr>
                <w:color w:val="111111"/>
                <w:w w:val="105"/>
                <w:sz w:val="22"/>
              </w:rPr>
              <w:t>58%</w:t>
            </w:r>
          </w:p>
        </w:tc>
        <w:tc>
          <w:tcPr>
            <w:tcW w:w="1902" w:type="dxa"/>
          </w:tcPr>
          <w:p>
            <w:pPr>
              <w:pStyle w:val="TableParagraph"/>
              <w:spacing w:line="244" w:lineRule="exact"/>
              <w:ind w:left="202" w:right="183"/>
              <w:rPr>
                <w:sz w:val="22"/>
              </w:rPr>
            </w:pPr>
            <w:r>
              <w:rPr>
                <w:color w:val="111111"/>
                <w:w w:val="105"/>
                <w:sz w:val="22"/>
              </w:rPr>
              <w:t>-22%</w:t>
            </w:r>
          </w:p>
        </w:tc>
      </w:tr>
      <w:tr>
        <w:trPr>
          <w:trHeight w:val="264" w:hRule="atLeast"/>
        </w:trPr>
        <w:tc>
          <w:tcPr>
            <w:tcW w:w="2017" w:type="dxa"/>
          </w:tcPr>
          <w:p>
            <w:pPr>
              <w:pStyle w:val="TableParagraph"/>
              <w:jc w:val="left"/>
              <w:rPr>
                <w:rFonts w:ascii="Times New Roman"/>
                <w:sz w:val="18"/>
              </w:rPr>
            </w:pPr>
          </w:p>
        </w:tc>
        <w:tc>
          <w:tcPr>
            <w:tcW w:w="1527" w:type="dxa"/>
          </w:tcPr>
          <w:p>
            <w:pPr>
              <w:pStyle w:val="TableParagraph"/>
              <w:spacing w:line="244" w:lineRule="exact"/>
              <w:ind w:left="459" w:right="445"/>
              <w:rPr>
                <w:sz w:val="22"/>
              </w:rPr>
            </w:pPr>
            <w:r>
              <w:rPr>
                <w:color w:val="111111"/>
                <w:w w:val="115"/>
                <w:sz w:val="22"/>
              </w:rPr>
              <w:t>2018</w:t>
            </w:r>
          </w:p>
        </w:tc>
        <w:tc>
          <w:tcPr>
            <w:tcW w:w="1073" w:type="dxa"/>
          </w:tcPr>
          <w:p>
            <w:pPr>
              <w:pStyle w:val="TableParagraph"/>
              <w:spacing w:line="244" w:lineRule="exact"/>
              <w:ind w:left="101" w:right="86"/>
              <w:rPr>
                <w:sz w:val="22"/>
              </w:rPr>
            </w:pPr>
            <w:r>
              <w:rPr>
                <w:color w:val="111111"/>
                <w:w w:val="105"/>
                <w:sz w:val="22"/>
              </w:rPr>
              <w:t>40%</w:t>
            </w:r>
          </w:p>
        </w:tc>
        <w:tc>
          <w:tcPr>
            <w:tcW w:w="1189" w:type="dxa"/>
          </w:tcPr>
          <w:p>
            <w:pPr>
              <w:pStyle w:val="TableParagraph"/>
              <w:spacing w:line="244" w:lineRule="exact"/>
              <w:ind w:left="109" w:right="93"/>
              <w:rPr>
                <w:sz w:val="22"/>
              </w:rPr>
            </w:pPr>
            <w:r>
              <w:rPr>
                <w:color w:val="111111"/>
                <w:w w:val="105"/>
                <w:sz w:val="22"/>
              </w:rPr>
              <w:t>55%</w:t>
            </w:r>
          </w:p>
        </w:tc>
        <w:tc>
          <w:tcPr>
            <w:tcW w:w="1902" w:type="dxa"/>
          </w:tcPr>
          <w:p>
            <w:pPr>
              <w:pStyle w:val="TableParagraph"/>
              <w:spacing w:line="244" w:lineRule="exact"/>
              <w:ind w:left="201" w:right="185"/>
              <w:rPr>
                <w:sz w:val="22"/>
              </w:rPr>
            </w:pPr>
            <w:r>
              <w:rPr>
                <w:color w:val="111111"/>
                <w:w w:val="105"/>
                <w:sz w:val="22"/>
              </w:rPr>
              <w:t>-15%</w:t>
            </w:r>
          </w:p>
        </w:tc>
        <w:tc>
          <w:tcPr>
            <w:tcW w:w="872" w:type="dxa"/>
          </w:tcPr>
          <w:p>
            <w:pPr>
              <w:pStyle w:val="TableParagraph"/>
              <w:spacing w:line="244" w:lineRule="exact"/>
              <w:ind w:left="87" w:right="69"/>
              <w:rPr>
                <w:sz w:val="22"/>
              </w:rPr>
            </w:pPr>
            <w:r>
              <w:rPr>
                <w:color w:val="111111"/>
                <w:w w:val="105"/>
                <w:sz w:val="22"/>
              </w:rPr>
              <w:t>57%</w:t>
            </w:r>
          </w:p>
        </w:tc>
        <w:tc>
          <w:tcPr>
            <w:tcW w:w="1902" w:type="dxa"/>
          </w:tcPr>
          <w:p>
            <w:pPr>
              <w:pStyle w:val="TableParagraph"/>
              <w:spacing w:line="244" w:lineRule="exact"/>
              <w:ind w:left="202" w:right="183"/>
              <w:rPr>
                <w:sz w:val="22"/>
              </w:rPr>
            </w:pPr>
            <w:r>
              <w:rPr>
                <w:color w:val="111111"/>
                <w:w w:val="105"/>
                <w:sz w:val="22"/>
              </w:rPr>
              <w:t>-17%</w:t>
            </w:r>
          </w:p>
        </w:tc>
      </w:tr>
      <w:tr>
        <w:trPr>
          <w:trHeight w:val="263" w:hRule="atLeast"/>
        </w:trPr>
        <w:tc>
          <w:tcPr>
            <w:tcW w:w="3544" w:type="dxa"/>
            <w:gridSpan w:val="2"/>
          </w:tcPr>
          <w:p>
            <w:pPr>
              <w:pStyle w:val="TableParagraph"/>
              <w:spacing w:line="244" w:lineRule="exact"/>
              <w:ind w:left="396"/>
              <w:jc w:val="left"/>
              <w:rPr>
                <w:sz w:val="22"/>
              </w:rPr>
            </w:pPr>
            <w:r>
              <w:rPr>
                <w:color w:val="111111"/>
                <w:w w:val="115"/>
                <w:sz w:val="22"/>
              </w:rPr>
              <w:t>Same Grade Comparison</w:t>
            </w:r>
          </w:p>
        </w:tc>
        <w:tc>
          <w:tcPr>
            <w:tcW w:w="1073" w:type="dxa"/>
          </w:tcPr>
          <w:p>
            <w:pPr>
              <w:pStyle w:val="TableParagraph"/>
              <w:spacing w:line="244" w:lineRule="exact"/>
              <w:ind w:left="101" w:right="86"/>
              <w:rPr>
                <w:sz w:val="22"/>
              </w:rPr>
            </w:pPr>
            <w:r>
              <w:rPr>
                <w:color w:val="111111"/>
                <w:w w:val="105"/>
                <w:sz w:val="22"/>
              </w:rPr>
              <w:t>-4%</w:t>
            </w:r>
          </w:p>
        </w:tc>
        <w:tc>
          <w:tcPr>
            <w:tcW w:w="5865" w:type="dxa"/>
            <w:gridSpan w:val="4"/>
          </w:tcPr>
          <w:p>
            <w:pPr>
              <w:pStyle w:val="TableParagraph"/>
              <w:jc w:val="left"/>
              <w:rPr>
                <w:rFonts w:ascii="Times New Roman"/>
                <w:sz w:val="18"/>
              </w:rPr>
            </w:pPr>
          </w:p>
        </w:tc>
      </w:tr>
      <w:tr>
        <w:trPr>
          <w:trHeight w:val="264" w:hRule="atLeast"/>
        </w:trPr>
        <w:tc>
          <w:tcPr>
            <w:tcW w:w="3544" w:type="dxa"/>
            <w:gridSpan w:val="2"/>
          </w:tcPr>
          <w:p>
            <w:pPr>
              <w:pStyle w:val="TableParagraph"/>
              <w:spacing w:line="244" w:lineRule="exact"/>
              <w:ind w:left="708"/>
              <w:jc w:val="left"/>
              <w:rPr>
                <w:sz w:val="22"/>
              </w:rPr>
            </w:pPr>
            <w:r>
              <w:rPr>
                <w:color w:val="111111"/>
                <w:w w:val="115"/>
                <w:sz w:val="22"/>
              </w:rPr>
              <w:t>Cohort Comparison</w:t>
            </w:r>
          </w:p>
        </w:tc>
        <w:tc>
          <w:tcPr>
            <w:tcW w:w="1073" w:type="dxa"/>
          </w:tcPr>
          <w:p>
            <w:pPr>
              <w:pStyle w:val="TableParagraph"/>
              <w:jc w:val="left"/>
              <w:rPr>
                <w:rFonts w:ascii="Times New Roman"/>
                <w:sz w:val="18"/>
              </w:rPr>
            </w:pPr>
          </w:p>
        </w:tc>
        <w:tc>
          <w:tcPr>
            <w:tcW w:w="5865" w:type="dxa"/>
            <w:gridSpan w:val="4"/>
          </w:tcPr>
          <w:p>
            <w:pPr>
              <w:pStyle w:val="TableParagraph"/>
              <w:jc w:val="left"/>
              <w:rPr>
                <w:rFonts w:ascii="Times New Roman"/>
                <w:sz w:val="18"/>
              </w:rPr>
            </w:pPr>
          </w:p>
        </w:tc>
      </w:tr>
      <w:tr>
        <w:trPr>
          <w:trHeight w:val="264" w:hRule="atLeast"/>
        </w:trPr>
        <w:tc>
          <w:tcPr>
            <w:tcW w:w="2017" w:type="dxa"/>
          </w:tcPr>
          <w:p>
            <w:pPr>
              <w:pStyle w:val="TableParagraph"/>
              <w:spacing w:line="244" w:lineRule="exact"/>
              <w:ind w:left="617" w:right="603"/>
              <w:rPr>
                <w:sz w:val="22"/>
              </w:rPr>
            </w:pPr>
            <w:r>
              <w:rPr>
                <w:color w:val="111111"/>
                <w:w w:val="115"/>
                <w:sz w:val="22"/>
              </w:rPr>
              <w:t>04</w:t>
            </w:r>
          </w:p>
        </w:tc>
        <w:tc>
          <w:tcPr>
            <w:tcW w:w="1527" w:type="dxa"/>
          </w:tcPr>
          <w:p>
            <w:pPr>
              <w:pStyle w:val="TableParagraph"/>
              <w:spacing w:line="244" w:lineRule="exact"/>
              <w:ind w:left="459" w:right="445"/>
              <w:rPr>
                <w:sz w:val="22"/>
              </w:rPr>
            </w:pPr>
            <w:r>
              <w:rPr>
                <w:color w:val="111111"/>
                <w:w w:val="115"/>
                <w:sz w:val="22"/>
              </w:rPr>
              <w:t>2019</w:t>
            </w:r>
          </w:p>
        </w:tc>
        <w:tc>
          <w:tcPr>
            <w:tcW w:w="1073" w:type="dxa"/>
          </w:tcPr>
          <w:p>
            <w:pPr>
              <w:pStyle w:val="TableParagraph"/>
              <w:spacing w:line="244" w:lineRule="exact"/>
              <w:ind w:left="101" w:right="86"/>
              <w:rPr>
                <w:sz w:val="22"/>
              </w:rPr>
            </w:pPr>
            <w:r>
              <w:rPr>
                <w:color w:val="111111"/>
                <w:w w:val="105"/>
                <w:sz w:val="22"/>
              </w:rPr>
              <w:t>46%</w:t>
            </w:r>
          </w:p>
        </w:tc>
        <w:tc>
          <w:tcPr>
            <w:tcW w:w="1189" w:type="dxa"/>
          </w:tcPr>
          <w:p>
            <w:pPr>
              <w:pStyle w:val="TableParagraph"/>
              <w:spacing w:line="244" w:lineRule="exact"/>
              <w:ind w:left="109" w:right="93"/>
              <w:rPr>
                <w:sz w:val="22"/>
              </w:rPr>
            </w:pPr>
            <w:r>
              <w:rPr>
                <w:color w:val="111111"/>
                <w:w w:val="105"/>
                <w:sz w:val="22"/>
              </w:rPr>
              <w:t>57%</w:t>
            </w:r>
          </w:p>
        </w:tc>
        <w:tc>
          <w:tcPr>
            <w:tcW w:w="1902" w:type="dxa"/>
          </w:tcPr>
          <w:p>
            <w:pPr>
              <w:pStyle w:val="TableParagraph"/>
              <w:spacing w:line="244" w:lineRule="exact"/>
              <w:ind w:left="201" w:right="185"/>
              <w:rPr>
                <w:sz w:val="22"/>
              </w:rPr>
            </w:pPr>
            <w:r>
              <w:rPr>
                <w:color w:val="111111"/>
                <w:w w:val="105"/>
                <w:sz w:val="22"/>
              </w:rPr>
              <w:t>-11%</w:t>
            </w:r>
          </w:p>
        </w:tc>
        <w:tc>
          <w:tcPr>
            <w:tcW w:w="872" w:type="dxa"/>
          </w:tcPr>
          <w:p>
            <w:pPr>
              <w:pStyle w:val="TableParagraph"/>
              <w:spacing w:line="244" w:lineRule="exact"/>
              <w:ind w:left="87" w:right="69"/>
              <w:rPr>
                <w:sz w:val="22"/>
              </w:rPr>
            </w:pPr>
            <w:r>
              <w:rPr>
                <w:color w:val="111111"/>
                <w:w w:val="105"/>
                <w:sz w:val="22"/>
              </w:rPr>
              <w:t>58%</w:t>
            </w:r>
          </w:p>
        </w:tc>
        <w:tc>
          <w:tcPr>
            <w:tcW w:w="1902" w:type="dxa"/>
          </w:tcPr>
          <w:p>
            <w:pPr>
              <w:pStyle w:val="TableParagraph"/>
              <w:spacing w:line="244" w:lineRule="exact"/>
              <w:ind w:left="202" w:right="183"/>
              <w:rPr>
                <w:sz w:val="22"/>
              </w:rPr>
            </w:pPr>
            <w:r>
              <w:rPr>
                <w:color w:val="111111"/>
                <w:w w:val="105"/>
                <w:sz w:val="22"/>
              </w:rPr>
              <w:t>-12%</w:t>
            </w:r>
          </w:p>
        </w:tc>
      </w:tr>
      <w:tr>
        <w:trPr>
          <w:trHeight w:val="264" w:hRule="atLeast"/>
        </w:trPr>
        <w:tc>
          <w:tcPr>
            <w:tcW w:w="2017" w:type="dxa"/>
          </w:tcPr>
          <w:p>
            <w:pPr>
              <w:pStyle w:val="TableParagraph"/>
              <w:jc w:val="left"/>
              <w:rPr>
                <w:rFonts w:ascii="Times New Roman"/>
                <w:sz w:val="18"/>
              </w:rPr>
            </w:pPr>
          </w:p>
        </w:tc>
        <w:tc>
          <w:tcPr>
            <w:tcW w:w="1527" w:type="dxa"/>
          </w:tcPr>
          <w:p>
            <w:pPr>
              <w:pStyle w:val="TableParagraph"/>
              <w:spacing w:line="244" w:lineRule="exact"/>
              <w:ind w:left="459" w:right="445"/>
              <w:rPr>
                <w:sz w:val="22"/>
              </w:rPr>
            </w:pPr>
            <w:r>
              <w:rPr>
                <w:color w:val="111111"/>
                <w:w w:val="115"/>
                <w:sz w:val="22"/>
              </w:rPr>
              <w:t>2018</w:t>
            </w:r>
          </w:p>
        </w:tc>
        <w:tc>
          <w:tcPr>
            <w:tcW w:w="1073" w:type="dxa"/>
          </w:tcPr>
          <w:p>
            <w:pPr>
              <w:pStyle w:val="TableParagraph"/>
              <w:spacing w:line="244" w:lineRule="exact"/>
              <w:ind w:left="101" w:right="86"/>
              <w:rPr>
                <w:sz w:val="22"/>
              </w:rPr>
            </w:pPr>
            <w:r>
              <w:rPr>
                <w:color w:val="111111"/>
                <w:w w:val="105"/>
                <w:sz w:val="22"/>
              </w:rPr>
              <w:t>54%</w:t>
            </w:r>
          </w:p>
        </w:tc>
        <w:tc>
          <w:tcPr>
            <w:tcW w:w="1189" w:type="dxa"/>
          </w:tcPr>
          <w:p>
            <w:pPr>
              <w:pStyle w:val="TableParagraph"/>
              <w:spacing w:line="244" w:lineRule="exact"/>
              <w:ind w:left="109" w:right="93"/>
              <w:rPr>
                <w:sz w:val="22"/>
              </w:rPr>
            </w:pPr>
            <w:r>
              <w:rPr>
                <w:color w:val="111111"/>
                <w:w w:val="105"/>
                <w:sz w:val="22"/>
              </w:rPr>
              <w:t>54%</w:t>
            </w:r>
          </w:p>
        </w:tc>
        <w:tc>
          <w:tcPr>
            <w:tcW w:w="1902" w:type="dxa"/>
          </w:tcPr>
          <w:p>
            <w:pPr>
              <w:pStyle w:val="TableParagraph"/>
              <w:spacing w:line="244" w:lineRule="exact"/>
              <w:ind w:left="202" w:right="185"/>
              <w:rPr>
                <w:sz w:val="22"/>
              </w:rPr>
            </w:pPr>
            <w:r>
              <w:rPr>
                <w:color w:val="111111"/>
                <w:w w:val="105"/>
                <w:sz w:val="22"/>
              </w:rPr>
              <w:t>0%</w:t>
            </w:r>
          </w:p>
        </w:tc>
        <w:tc>
          <w:tcPr>
            <w:tcW w:w="872" w:type="dxa"/>
          </w:tcPr>
          <w:p>
            <w:pPr>
              <w:pStyle w:val="TableParagraph"/>
              <w:spacing w:line="244" w:lineRule="exact"/>
              <w:ind w:left="87" w:right="69"/>
              <w:rPr>
                <w:sz w:val="22"/>
              </w:rPr>
            </w:pPr>
            <w:r>
              <w:rPr>
                <w:color w:val="111111"/>
                <w:w w:val="105"/>
                <w:sz w:val="22"/>
              </w:rPr>
              <w:t>56%</w:t>
            </w:r>
          </w:p>
        </w:tc>
        <w:tc>
          <w:tcPr>
            <w:tcW w:w="1902" w:type="dxa"/>
          </w:tcPr>
          <w:p>
            <w:pPr>
              <w:pStyle w:val="TableParagraph"/>
              <w:spacing w:line="244" w:lineRule="exact"/>
              <w:ind w:left="202" w:right="183"/>
              <w:rPr>
                <w:sz w:val="22"/>
              </w:rPr>
            </w:pPr>
            <w:r>
              <w:rPr>
                <w:color w:val="111111"/>
                <w:w w:val="105"/>
                <w:sz w:val="22"/>
              </w:rPr>
              <w:t>-2%</w:t>
            </w:r>
          </w:p>
        </w:tc>
      </w:tr>
      <w:tr>
        <w:trPr>
          <w:trHeight w:val="263" w:hRule="atLeast"/>
        </w:trPr>
        <w:tc>
          <w:tcPr>
            <w:tcW w:w="3544" w:type="dxa"/>
            <w:gridSpan w:val="2"/>
          </w:tcPr>
          <w:p>
            <w:pPr>
              <w:pStyle w:val="TableParagraph"/>
              <w:spacing w:line="244" w:lineRule="exact"/>
              <w:ind w:left="396"/>
              <w:jc w:val="left"/>
              <w:rPr>
                <w:sz w:val="22"/>
              </w:rPr>
            </w:pPr>
            <w:r>
              <w:rPr>
                <w:color w:val="111111"/>
                <w:w w:val="115"/>
                <w:sz w:val="22"/>
              </w:rPr>
              <w:t>Same Grade Comparison</w:t>
            </w:r>
          </w:p>
        </w:tc>
        <w:tc>
          <w:tcPr>
            <w:tcW w:w="1073" w:type="dxa"/>
          </w:tcPr>
          <w:p>
            <w:pPr>
              <w:pStyle w:val="TableParagraph"/>
              <w:spacing w:line="244" w:lineRule="exact"/>
              <w:ind w:left="101" w:right="86"/>
              <w:rPr>
                <w:sz w:val="22"/>
              </w:rPr>
            </w:pPr>
            <w:r>
              <w:rPr>
                <w:color w:val="111111"/>
                <w:w w:val="105"/>
                <w:sz w:val="22"/>
              </w:rPr>
              <w:t>-8%</w:t>
            </w:r>
          </w:p>
        </w:tc>
        <w:tc>
          <w:tcPr>
            <w:tcW w:w="5865" w:type="dxa"/>
            <w:gridSpan w:val="4"/>
          </w:tcPr>
          <w:p>
            <w:pPr>
              <w:pStyle w:val="TableParagraph"/>
              <w:jc w:val="left"/>
              <w:rPr>
                <w:rFonts w:ascii="Times New Roman"/>
                <w:sz w:val="18"/>
              </w:rPr>
            </w:pPr>
          </w:p>
        </w:tc>
      </w:tr>
    </w:tbl>
    <w:p>
      <w:pPr>
        <w:spacing w:after="0"/>
        <w:jc w:val="left"/>
        <w:rPr>
          <w:rFonts w:ascii="Times New Roman"/>
          <w:sz w:val="18"/>
        </w:rPr>
        <w:sectPr>
          <w:pgSz w:w="12240" w:h="15840"/>
          <w:pgMar w:header="184" w:footer="80" w:top="660" w:bottom="280" w:left="620" w:right="580"/>
        </w:sectPr>
      </w:pPr>
    </w:p>
    <w:p>
      <w:pPr>
        <w:pStyle w:val="BodyText"/>
        <w:spacing w:before="10"/>
        <w:rPr>
          <w:rFonts w:ascii="Times New Roman"/>
          <w:sz w:val="4"/>
        </w:rPr>
      </w:pPr>
    </w:p>
    <w:tbl>
      <w:tblPr>
        <w:tblW w:w="0" w:type="auto"/>
        <w:jc w:val="left"/>
        <w:tblInd w:w="4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17"/>
        <w:gridCol w:w="1527"/>
        <w:gridCol w:w="1073"/>
        <w:gridCol w:w="1189"/>
        <w:gridCol w:w="1902"/>
        <w:gridCol w:w="872"/>
        <w:gridCol w:w="1902"/>
      </w:tblGrid>
      <w:tr>
        <w:trPr>
          <w:trHeight w:val="264" w:hRule="atLeast"/>
        </w:trPr>
        <w:tc>
          <w:tcPr>
            <w:tcW w:w="10482" w:type="dxa"/>
            <w:gridSpan w:val="7"/>
          </w:tcPr>
          <w:p>
            <w:pPr>
              <w:pStyle w:val="TableParagraph"/>
              <w:spacing w:line="240" w:lineRule="exact" w:before="3"/>
              <w:ind w:left="4691" w:right="4674"/>
              <w:rPr>
                <w:rFonts w:ascii="Gill Sans MT"/>
                <w:b/>
                <w:sz w:val="22"/>
              </w:rPr>
            </w:pPr>
            <w:r>
              <w:rPr>
                <w:rFonts w:ascii="Gill Sans MT"/>
                <w:b/>
                <w:color w:val="111111"/>
                <w:w w:val="105"/>
                <w:sz w:val="22"/>
              </w:rPr>
              <w:t>ELA</w:t>
            </w:r>
          </w:p>
        </w:tc>
      </w:tr>
      <w:tr>
        <w:trPr>
          <w:trHeight w:val="791" w:hRule="atLeast"/>
        </w:trPr>
        <w:tc>
          <w:tcPr>
            <w:tcW w:w="2017" w:type="dxa"/>
          </w:tcPr>
          <w:p>
            <w:pPr>
              <w:pStyle w:val="TableParagraph"/>
              <w:spacing w:before="3"/>
              <w:jc w:val="left"/>
              <w:rPr>
                <w:rFonts w:ascii="Times New Roman"/>
                <w:sz w:val="23"/>
              </w:rPr>
            </w:pPr>
          </w:p>
          <w:p>
            <w:pPr>
              <w:pStyle w:val="TableParagraph"/>
              <w:ind w:left="617" w:right="604"/>
              <w:rPr>
                <w:rFonts w:ascii="Gill Sans MT"/>
                <w:b/>
                <w:sz w:val="22"/>
              </w:rPr>
            </w:pPr>
            <w:r>
              <w:rPr>
                <w:rFonts w:ascii="Gill Sans MT"/>
                <w:b/>
                <w:color w:val="111111"/>
                <w:w w:val="115"/>
                <w:sz w:val="22"/>
              </w:rPr>
              <w:t>Grade</w:t>
            </w:r>
          </w:p>
        </w:tc>
        <w:tc>
          <w:tcPr>
            <w:tcW w:w="1527" w:type="dxa"/>
          </w:tcPr>
          <w:p>
            <w:pPr>
              <w:pStyle w:val="TableParagraph"/>
              <w:spacing w:before="3"/>
              <w:jc w:val="left"/>
              <w:rPr>
                <w:rFonts w:ascii="Times New Roman"/>
                <w:sz w:val="23"/>
              </w:rPr>
            </w:pPr>
          </w:p>
          <w:p>
            <w:pPr>
              <w:pStyle w:val="TableParagraph"/>
              <w:ind w:left="459" w:right="445"/>
              <w:rPr>
                <w:rFonts w:ascii="Gill Sans MT"/>
                <w:b/>
                <w:sz w:val="22"/>
              </w:rPr>
            </w:pPr>
            <w:r>
              <w:rPr>
                <w:rFonts w:ascii="Gill Sans MT"/>
                <w:b/>
                <w:color w:val="111111"/>
                <w:w w:val="115"/>
                <w:sz w:val="22"/>
              </w:rPr>
              <w:t>Year</w:t>
            </w:r>
          </w:p>
        </w:tc>
        <w:tc>
          <w:tcPr>
            <w:tcW w:w="1073" w:type="dxa"/>
          </w:tcPr>
          <w:p>
            <w:pPr>
              <w:pStyle w:val="TableParagraph"/>
              <w:spacing w:before="3"/>
              <w:jc w:val="left"/>
              <w:rPr>
                <w:rFonts w:ascii="Times New Roman"/>
                <w:sz w:val="23"/>
              </w:rPr>
            </w:pPr>
          </w:p>
          <w:p>
            <w:pPr>
              <w:pStyle w:val="TableParagraph"/>
              <w:ind w:left="101" w:right="86"/>
              <w:rPr>
                <w:rFonts w:ascii="Gill Sans MT"/>
                <w:b/>
                <w:sz w:val="22"/>
              </w:rPr>
            </w:pPr>
            <w:r>
              <w:rPr>
                <w:rFonts w:ascii="Gill Sans MT"/>
                <w:b/>
                <w:color w:val="111111"/>
                <w:w w:val="120"/>
                <w:sz w:val="22"/>
              </w:rPr>
              <w:t>School</w:t>
            </w:r>
          </w:p>
        </w:tc>
        <w:tc>
          <w:tcPr>
            <w:tcW w:w="1189" w:type="dxa"/>
          </w:tcPr>
          <w:p>
            <w:pPr>
              <w:pStyle w:val="TableParagraph"/>
              <w:spacing w:before="3"/>
              <w:jc w:val="left"/>
              <w:rPr>
                <w:rFonts w:ascii="Times New Roman"/>
                <w:sz w:val="23"/>
              </w:rPr>
            </w:pPr>
          </w:p>
          <w:p>
            <w:pPr>
              <w:pStyle w:val="TableParagraph"/>
              <w:ind w:left="109" w:right="93"/>
              <w:rPr>
                <w:rFonts w:ascii="Gill Sans MT"/>
                <w:b/>
                <w:sz w:val="22"/>
              </w:rPr>
            </w:pPr>
            <w:r>
              <w:rPr>
                <w:rFonts w:ascii="Gill Sans MT"/>
                <w:b/>
                <w:color w:val="111111"/>
                <w:w w:val="120"/>
                <w:sz w:val="22"/>
              </w:rPr>
              <w:t>District</w:t>
            </w:r>
          </w:p>
        </w:tc>
        <w:tc>
          <w:tcPr>
            <w:tcW w:w="1902" w:type="dxa"/>
          </w:tcPr>
          <w:p>
            <w:pPr>
              <w:pStyle w:val="TableParagraph"/>
              <w:spacing w:line="247" w:lineRule="auto" w:before="3"/>
              <w:ind w:left="202" w:right="182"/>
              <w:rPr>
                <w:rFonts w:ascii="Gill Sans MT"/>
                <w:b/>
                <w:sz w:val="22"/>
              </w:rPr>
            </w:pPr>
            <w:r>
              <w:rPr>
                <w:rFonts w:ascii="Gill Sans MT"/>
                <w:b/>
                <w:color w:val="111111"/>
                <w:w w:val="115"/>
                <w:sz w:val="22"/>
              </w:rPr>
              <w:t>School- District</w:t>
            </w:r>
          </w:p>
          <w:p>
            <w:pPr>
              <w:pStyle w:val="TableParagraph"/>
              <w:spacing w:line="240" w:lineRule="exact" w:before="3"/>
              <w:ind w:left="200" w:right="185"/>
              <w:rPr>
                <w:rFonts w:ascii="Gill Sans MT"/>
                <w:b/>
                <w:sz w:val="22"/>
              </w:rPr>
            </w:pPr>
            <w:r>
              <w:rPr>
                <w:rFonts w:ascii="Gill Sans MT"/>
                <w:b/>
                <w:color w:val="111111"/>
                <w:w w:val="115"/>
                <w:sz w:val="22"/>
              </w:rPr>
              <w:t>Comparison</w:t>
            </w:r>
          </w:p>
        </w:tc>
        <w:tc>
          <w:tcPr>
            <w:tcW w:w="872" w:type="dxa"/>
          </w:tcPr>
          <w:p>
            <w:pPr>
              <w:pStyle w:val="TableParagraph"/>
              <w:spacing w:before="3"/>
              <w:jc w:val="left"/>
              <w:rPr>
                <w:rFonts w:ascii="Times New Roman"/>
                <w:sz w:val="23"/>
              </w:rPr>
            </w:pPr>
          </w:p>
          <w:p>
            <w:pPr>
              <w:pStyle w:val="TableParagraph"/>
              <w:ind w:left="87" w:right="69"/>
              <w:rPr>
                <w:rFonts w:ascii="Gill Sans MT"/>
                <w:b/>
                <w:sz w:val="22"/>
              </w:rPr>
            </w:pPr>
            <w:r>
              <w:rPr>
                <w:rFonts w:ascii="Gill Sans MT"/>
                <w:b/>
                <w:color w:val="111111"/>
                <w:w w:val="120"/>
                <w:sz w:val="22"/>
              </w:rPr>
              <w:t>State</w:t>
            </w:r>
          </w:p>
        </w:tc>
        <w:tc>
          <w:tcPr>
            <w:tcW w:w="1902" w:type="dxa"/>
          </w:tcPr>
          <w:p>
            <w:pPr>
              <w:pStyle w:val="TableParagraph"/>
              <w:spacing w:line="247" w:lineRule="auto" w:before="3"/>
              <w:ind w:left="207" w:right="185"/>
              <w:rPr>
                <w:rFonts w:ascii="Gill Sans MT"/>
                <w:b/>
                <w:sz w:val="22"/>
              </w:rPr>
            </w:pPr>
            <w:r>
              <w:rPr>
                <w:rFonts w:ascii="Gill Sans MT"/>
                <w:b/>
                <w:color w:val="111111"/>
                <w:w w:val="115"/>
                <w:sz w:val="22"/>
              </w:rPr>
              <w:t>School- </w:t>
            </w:r>
            <w:r>
              <w:rPr>
                <w:rFonts w:ascii="Gill Sans MT"/>
                <w:b/>
                <w:color w:val="111111"/>
                <w:w w:val="120"/>
                <w:sz w:val="22"/>
              </w:rPr>
              <w:t>State</w:t>
            </w:r>
          </w:p>
          <w:p>
            <w:pPr>
              <w:pStyle w:val="TableParagraph"/>
              <w:spacing w:line="240" w:lineRule="exact" w:before="3"/>
              <w:ind w:left="202" w:right="184"/>
              <w:rPr>
                <w:rFonts w:ascii="Gill Sans MT"/>
                <w:b/>
                <w:sz w:val="22"/>
              </w:rPr>
            </w:pPr>
            <w:r>
              <w:rPr>
                <w:rFonts w:ascii="Gill Sans MT"/>
                <w:b/>
                <w:color w:val="111111"/>
                <w:w w:val="115"/>
                <w:sz w:val="22"/>
              </w:rPr>
              <w:t>Comparison</w:t>
            </w:r>
          </w:p>
        </w:tc>
      </w:tr>
      <w:tr>
        <w:trPr>
          <w:trHeight w:val="264" w:hRule="atLeast"/>
        </w:trPr>
        <w:tc>
          <w:tcPr>
            <w:tcW w:w="3544" w:type="dxa"/>
            <w:gridSpan w:val="2"/>
          </w:tcPr>
          <w:p>
            <w:pPr>
              <w:pStyle w:val="TableParagraph"/>
              <w:spacing w:line="244" w:lineRule="exact"/>
              <w:ind w:left="708"/>
              <w:jc w:val="left"/>
              <w:rPr>
                <w:sz w:val="22"/>
              </w:rPr>
            </w:pPr>
            <w:r>
              <w:rPr>
                <w:color w:val="111111"/>
                <w:w w:val="115"/>
                <w:sz w:val="22"/>
              </w:rPr>
              <w:t>Cohort Comparison</w:t>
            </w:r>
          </w:p>
        </w:tc>
        <w:tc>
          <w:tcPr>
            <w:tcW w:w="1073" w:type="dxa"/>
          </w:tcPr>
          <w:p>
            <w:pPr>
              <w:pStyle w:val="TableParagraph"/>
              <w:spacing w:line="244" w:lineRule="exact"/>
              <w:ind w:left="101" w:right="86"/>
              <w:rPr>
                <w:sz w:val="22"/>
              </w:rPr>
            </w:pPr>
            <w:r>
              <w:rPr>
                <w:color w:val="111111"/>
                <w:w w:val="105"/>
                <w:sz w:val="22"/>
              </w:rPr>
              <w:t>6%</w:t>
            </w:r>
          </w:p>
        </w:tc>
        <w:tc>
          <w:tcPr>
            <w:tcW w:w="5865" w:type="dxa"/>
            <w:gridSpan w:val="4"/>
          </w:tcPr>
          <w:p>
            <w:pPr>
              <w:pStyle w:val="TableParagraph"/>
              <w:jc w:val="left"/>
              <w:rPr>
                <w:rFonts w:ascii="Times New Roman"/>
                <w:sz w:val="18"/>
              </w:rPr>
            </w:pPr>
          </w:p>
        </w:tc>
      </w:tr>
      <w:tr>
        <w:trPr>
          <w:trHeight w:val="264" w:hRule="atLeast"/>
        </w:trPr>
        <w:tc>
          <w:tcPr>
            <w:tcW w:w="2017" w:type="dxa"/>
          </w:tcPr>
          <w:p>
            <w:pPr>
              <w:pStyle w:val="TableParagraph"/>
              <w:spacing w:line="244" w:lineRule="exact"/>
              <w:ind w:left="617" w:right="603"/>
              <w:rPr>
                <w:sz w:val="22"/>
              </w:rPr>
            </w:pPr>
            <w:r>
              <w:rPr>
                <w:color w:val="111111"/>
                <w:w w:val="115"/>
                <w:sz w:val="22"/>
              </w:rPr>
              <w:t>05</w:t>
            </w:r>
          </w:p>
        </w:tc>
        <w:tc>
          <w:tcPr>
            <w:tcW w:w="1527" w:type="dxa"/>
          </w:tcPr>
          <w:p>
            <w:pPr>
              <w:pStyle w:val="TableParagraph"/>
              <w:spacing w:line="244" w:lineRule="exact"/>
              <w:ind w:left="459" w:right="445"/>
              <w:rPr>
                <w:sz w:val="22"/>
              </w:rPr>
            </w:pPr>
            <w:r>
              <w:rPr>
                <w:color w:val="111111"/>
                <w:w w:val="115"/>
                <w:sz w:val="22"/>
              </w:rPr>
              <w:t>2019</w:t>
            </w:r>
          </w:p>
        </w:tc>
        <w:tc>
          <w:tcPr>
            <w:tcW w:w="1073" w:type="dxa"/>
          </w:tcPr>
          <w:p>
            <w:pPr>
              <w:pStyle w:val="TableParagraph"/>
              <w:spacing w:line="244" w:lineRule="exact"/>
              <w:ind w:left="101" w:right="86"/>
              <w:rPr>
                <w:sz w:val="22"/>
              </w:rPr>
            </w:pPr>
            <w:r>
              <w:rPr>
                <w:color w:val="111111"/>
                <w:w w:val="105"/>
                <w:sz w:val="22"/>
              </w:rPr>
              <w:t>50%</w:t>
            </w:r>
          </w:p>
        </w:tc>
        <w:tc>
          <w:tcPr>
            <w:tcW w:w="1189" w:type="dxa"/>
          </w:tcPr>
          <w:p>
            <w:pPr>
              <w:pStyle w:val="TableParagraph"/>
              <w:spacing w:line="244" w:lineRule="exact"/>
              <w:ind w:left="109" w:right="93"/>
              <w:rPr>
                <w:sz w:val="22"/>
              </w:rPr>
            </w:pPr>
            <w:r>
              <w:rPr>
                <w:color w:val="111111"/>
                <w:w w:val="105"/>
                <w:sz w:val="22"/>
              </w:rPr>
              <w:t>54%</w:t>
            </w:r>
          </w:p>
        </w:tc>
        <w:tc>
          <w:tcPr>
            <w:tcW w:w="1902" w:type="dxa"/>
          </w:tcPr>
          <w:p>
            <w:pPr>
              <w:pStyle w:val="TableParagraph"/>
              <w:spacing w:line="244" w:lineRule="exact"/>
              <w:ind w:right="719"/>
              <w:jc w:val="right"/>
              <w:rPr>
                <w:sz w:val="22"/>
              </w:rPr>
            </w:pPr>
            <w:r>
              <w:rPr>
                <w:color w:val="111111"/>
                <w:sz w:val="22"/>
              </w:rPr>
              <w:t>-4%</w:t>
            </w:r>
          </w:p>
        </w:tc>
        <w:tc>
          <w:tcPr>
            <w:tcW w:w="872" w:type="dxa"/>
          </w:tcPr>
          <w:p>
            <w:pPr>
              <w:pStyle w:val="TableParagraph"/>
              <w:spacing w:line="244" w:lineRule="exact"/>
              <w:ind w:left="87" w:right="69"/>
              <w:rPr>
                <w:sz w:val="22"/>
              </w:rPr>
            </w:pPr>
            <w:r>
              <w:rPr>
                <w:color w:val="111111"/>
                <w:w w:val="105"/>
                <w:sz w:val="22"/>
              </w:rPr>
              <w:t>56%</w:t>
            </w:r>
          </w:p>
        </w:tc>
        <w:tc>
          <w:tcPr>
            <w:tcW w:w="1902" w:type="dxa"/>
          </w:tcPr>
          <w:p>
            <w:pPr>
              <w:pStyle w:val="TableParagraph"/>
              <w:spacing w:line="244" w:lineRule="exact"/>
              <w:ind w:left="202" w:right="183"/>
              <w:rPr>
                <w:sz w:val="22"/>
              </w:rPr>
            </w:pPr>
            <w:r>
              <w:rPr>
                <w:color w:val="111111"/>
                <w:w w:val="105"/>
                <w:sz w:val="22"/>
              </w:rPr>
              <w:t>-6%</w:t>
            </w:r>
          </w:p>
        </w:tc>
      </w:tr>
      <w:tr>
        <w:trPr>
          <w:trHeight w:val="263" w:hRule="atLeast"/>
        </w:trPr>
        <w:tc>
          <w:tcPr>
            <w:tcW w:w="2017" w:type="dxa"/>
          </w:tcPr>
          <w:p>
            <w:pPr>
              <w:pStyle w:val="TableParagraph"/>
              <w:jc w:val="left"/>
              <w:rPr>
                <w:rFonts w:ascii="Times New Roman"/>
                <w:sz w:val="18"/>
              </w:rPr>
            </w:pPr>
          </w:p>
        </w:tc>
        <w:tc>
          <w:tcPr>
            <w:tcW w:w="1527" w:type="dxa"/>
          </w:tcPr>
          <w:p>
            <w:pPr>
              <w:pStyle w:val="TableParagraph"/>
              <w:spacing w:line="244" w:lineRule="exact"/>
              <w:ind w:left="459" w:right="445"/>
              <w:rPr>
                <w:sz w:val="22"/>
              </w:rPr>
            </w:pPr>
            <w:r>
              <w:rPr>
                <w:color w:val="111111"/>
                <w:w w:val="115"/>
                <w:sz w:val="22"/>
              </w:rPr>
              <w:t>2018</w:t>
            </w:r>
          </w:p>
        </w:tc>
        <w:tc>
          <w:tcPr>
            <w:tcW w:w="1073" w:type="dxa"/>
          </w:tcPr>
          <w:p>
            <w:pPr>
              <w:pStyle w:val="TableParagraph"/>
              <w:spacing w:line="244" w:lineRule="exact"/>
              <w:ind w:left="101" w:right="86"/>
              <w:rPr>
                <w:sz w:val="22"/>
              </w:rPr>
            </w:pPr>
            <w:r>
              <w:rPr>
                <w:color w:val="111111"/>
                <w:w w:val="105"/>
                <w:sz w:val="22"/>
              </w:rPr>
              <w:t>46%</w:t>
            </w:r>
          </w:p>
        </w:tc>
        <w:tc>
          <w:tcPr>
            <w:tcW w:w="1189" w:type="dxa"/>
          </w:tcPr>
          <w:p>
            <w:pPr>
              <w:pStyle w:val="TableParagraph"/>
              <w:spacing w:line="244" w:lineRule="exact"/>
              <w:ind w:left="109" w:right="93"/>
              <w:rPr>
                <w:sz w:val="22"/>
              </w:rPr>
            </w:pPr>
            <w:r>
              <w:rPr>
                <w:color w:val="111111"/>
                <w:w w:val="105"/>
                <w:sz w:val="22"/>
              </w:rPr>
              <w:t>55%</w:t>
            </w:r>
          </w:p>
        </w:tc>
        <w:tc>
          <w:tcPr>
            <w:tcW w:w="1902" w:type="dxa"/>
          </w:tcPr>
          <w:p>
            <w:pPr>
              <w:pStyle w:val="TableParagraph"/>
              <w:spacing w:line="244" w:lineRule="exact"/>
              <w:ind w:right="719"/>
              <w:jc w:val="right"/>
              <w:rPr>
                <w:sz w:val="22"/>
              </w:rPr>
            </w:pPr>
            <w:r>
              <w:rPr>
                <w:color w:val="111111"/>
                <w:sz w:val="22"/>
              </w:rPr>
              <w:t>-9%</w:t>
            </w:r>
          </w:p>
        </w:tc>
        <w:tc>
          <w:tcPr>
            <w:tcW w:w="872" w:type="dxa"/>
          </w:tcPr>
          <w:p>
            <w:pPr>
              <w:pStyle w:val="TableParagraph"/>
              <w:spacing w:line="244" w:lineRule="exact"/>
              <w:ind w:left="87" w:right="69"/>
              <w:rPr>
                <w:sz w:val="22"/>
              </w:rPr>
            </w:pPr>
            <w:r>
              <w:rPr>
                <w:color w:val="111111"/>
                <w:w w:val="105"/>
                <w:sz w:val="22"/>
              </w:rPr>
              <w:t>55%</w:t>
            </w:r>
          </w:p>
        </w:tc>
        <w:tc>
          <w:tcPr>
            <w:tcW w:w="1902" w:type="dxa"/>
          </w:tcPr>
          <w:p>
            <w:pPr>
              <w:pStyle w:val="TableParagraph"/>
              <w:spacing w:line="244" w:lineRule="exact"/>
              <w:ind w:left="202" w:right="183"/>
              <w:rPr>
                <w:sz w:val="22"/>
              </w:rPr>
            </w:pPr>
            <w:r>
              <w:rPr>
                <w:color w:val="111111"/>
                <w:w w:val="105"/>
                <w:sz w:val="22"/>
              </w:rPr>
              <w:t>-9%</w:t>
            </w:r>
          </w:p>
        </w:tc>
      </w:tr>
      <w:tr>
        <w:trPr>
          <w:trHeight w:val="264" w:hRule="atLeast"/>
        </w:trPr>
        <w:tc>
          <w:tcPr>
            <w:tcW w:w="3544" w:type="dxa"/>
            <w:gridSpan w:val="2"/>
          </w:tcPr>
          <w:p>
            <w:pPr>
              <w:pStyle w:val="TableParagraph"/>
              <w:spacing w:line="244" w:lineRule="exact"/>
              <w:ind w:left="396"/>
              <w:jc w:val="left"/>
              <w:rPr>
                <w:sz w:val="22"/>
              </w:rPr>
            </w:pPr>
            <w:r>
              <w:rPr>
                <w:color w:val="111111"/>
                <w:w w:val="115"/>
                <w:sz w:val="22"/>
              </w:rPr>
              <w:t>Same Grade Comparison</w:t>
            </w:r>
          </w:p>
        </w:tc>
        <w:tc>
          <w:tcPr>
            <w:tcW w:w="1073" w:type="dxa"/>
          </w:tcPr>
          <w:p>
            <w:pPr>
              <w:pStyle w:val="TableParagraph"/>
              <w:spacing w:line="244" w:lineRule="exact"/>
              <w:ind w:left="101" w:right="86"/>
              <w:rPr>
                <w:sz w:val="22"/>
              </w:rPr>
            </w:pPr>
            <w:r>
              <w:rPr>
                <w:color w:val="111111"/>
                <w:w w:val="105"/>
                <w:sz w:val="22"/>
              </w:rPr>
              <w:t>4%</w:t>
            </w:r>
          </w:p>
        </w:tc>
        <w:tc>
          <w:tcPr>
            <w:tcW w:w="5865" w:type="dxa"/>
            <w:gridSpan w:val="4"/>
          </w:tcPr>
          <w:p>
            <w:pPr>
              <w:pStyle w:val="TableParagraph"/>
              <w:jc w:val="left"/>
              <w:rPr>
                <w:rFonts w:ascii="Times New Roman"/>
                <w:sz w:val="18"/>
              </w:rPr>
            </w:pPr>
          </w:p>
        </w:tc>
      </w:tr>
      <w:tr>
        <w:trPr>
          <w:trHeight w:val="263" w:hRule="atLeast"/>
        </w:trPr>
        <w:tc>
          <w:tcPr>
            <w:tcW w:w="3544" w:type="dxa"/>
            <w:gridSpan w:val="2"/>
          </w:tcPr>
          <w:p>
            <w:pPr>
              <w:pStyle w:val="TableParagraph"/>
              <w:spacing w:line="244" w:lineRule="exact"/>
              <w:ind w:left="708"/>
              <w:jc w:val="left"/>
              <w:rPr>
                <w:sz w:val="22"/>
              </w:rPr>
            </w:pPr>
            <w:r>
              <w:rPr>
                <w:color w:val="111111"/>
                <w:w w:val="115"/>
                <w:sz w:val="22"/>
              </w:rPr>
              <w:t>Cohort Comparison</w:t>
            </w:r>
          </w:p>
        </w:tc>
        <w:tc>
          <w:tcPr>
            <w:tcW w:w="1073" w:type="dxa"/>
          </w:tcPr>
          <w:p>
            <w:pPr>
              <w:pStyle w:val="TableParagraph"/>
              <w:spacing w:line="244" w:lineRule="exact"/>
              <w:ind w:left="101" w:right="86"/>
              <w:rPr>
                <w:sz w:val="22"/>
              </w:rPr>
            </w:pPr>
            <w:r>
              <w:rPr>
                <w:color w:val="111111"/>
                <w:w w:val="105"/>
                <w:sz w:val="22"/>
              </w:rPr>
              <w:t>-4%</w:t>
            </w:r>
          </w:p>
        </w:tc>
        <w:tc>
          <w:tcPr>
            <w:tcW w:w="5865" w:type="dxa"/>
            <w:gridSpan w:val="4"/>
          </w:tcPr>
          <w:p>
            <w:pPr>
              <w:pStyle w:val="TableParagraph"/>
              <w:jc w:val="left"/>
              <w:rPr>
                <w:rFonts w:ascii="Times New Roman"/>
                <w:sz w:val="18"/>
              </w:rPr>
            </w:pPr>
          </w:p>
        </w:tc>
      </w:tr>
    </w:tbl>
    <w:p>
      <w:pPr>
        <w:pStyle w:val="BodyText"/>
        <w:spacing w:before="11"/>
        <w:rPr>
          <w:rFonts w:ascii="Times New Roman"/>
        </w:rPr>
      </w:pPr>
    </w:p>
    <w:tbl>
      <w:tblPr>
        <w:tblW w:w="0" w:type="auto"/>
        <w:jc w:val="left"/>
        <w:tblInd w:w="4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17"/>
        <w:gridCol w:w="1527"/>
        <w:gridCol w:w="1073"/>
        <w:gridCol w:w="1189"/>
        <w:gridCol w:w="1902"/>
        <w:gridCol w:w="872"/>
        <w:gridCol w:w="1902"/>
      </w:tblGrid>
      <w:tr>
        <w:trPr>
          <w:trHeight w:val="264" w:hRule="atLeast"/>
        </w:trPr>
        <w:tc>
          <w:tcPr>
            <w:tcW w:w="10482" w:type="dxa"/>
            <w:gridSpan w:val="7"/>
          </w:tcPr>
          <w:p>
            <w:pPr>
              <w:pStyle w:val="TableParagraph"/>
              <w:spacing w:line="240" w:lineRule="exact" w:before="3"/>
              <w:ind w:left="4691" w:right="4674"/>
              <w:rPr>
                <w:rFonts w:ascii="Gill Sans MT"/>
                <w:b/>
                <w:sz w:val="22"/>
              </w:rPr>
            </w:pPr>
            <w:r>
              <w:rPr>
                <w:rFonts w:ascii="Gill Sans MT"/>
                <w:b/>
                <w:color w:val="111111"/>
                <w:sz w:val="22"/>
              </w:rPr>
              <w:t>MATH</w:t>
            </w:r>
          </w:p>
        </w:tc>
      </w:tr>
      <w:tr>
        <w:trPr>
          <w:trHeight w:val="791" w:hRule="atLeast"/>
        </w:trPr>
        <w:tc>
          <w:tcPr>
            <w:tcW w:w="2017" w:type="dxa"/>
          </w:tcPr>
          <w:p>
            <w:pPr>
              <w:pStyle w:val="TableParagraph"/>
              <w:spacing w:before="3"/>
              <w:jc w:val="left"/>
              <w:rPr>
                <w:rFonts w:ascii="Times New Roman"/>
                <w:sz w:val="23"/>
              </w:rPr>
            </w:pPr>
          </w:p>
          <w:p>
            <w:pPr>
              <w:pStyle w:val="TableParagraph"/>
              <w:ind w:left="617" w:right="604"/>
              <w:rPr>
                <w:rFonts w:ascii="Gill Sans MT"/>
                <w:b/>
                <w:sz w:val="22"/>
              </w:rPr>
            </w:pPr>
            <w:r>
              <w:rPr>
                <w:rFonts w:ascii="Gill Sans MT"/>
                <w:b/>
                <w:color w:val="111111"/>
                <w:w w:val="115"/>
                <w:sz w:val="22"/>
              </w:rPr>
              <w:t>Grade</w:t>
            </w:r>
          </w:p>
        </w:tc>
        <w:tc>
          <w:tcPr>
            <w:tcW w:w="1527" w:type="dxa"/>
          </w:tcPr>
          <w:p>
            <w:pPr>
              <w:pStyle w:val="TableParagraph"/>
              <w:spacing w:before="3"/>
              <w:jc w:val="left"/>
              <w:rPr>
                <w:rFonts w:ascii="Times New Roman"/>
                <w:sz w:val="23"/>
              </w:rPr>
            </w:pPr>
          </w:p>
          <w:p>
            <w:pPr>
              <w:pStyle w:val="TableParagraph"/>
              <w:ind w:left="459" w:right="445"/>
              <w:rPr>
                <w:rFonts w:ascii="Gill Sans MT"/>
                <w:b/>
                <w:sz w:val="22"/>
              </w:rPr>
            </w:pPr>
            <w:r>
              <w:rPr>
                <w:rFonts w:ascii="Gill Sans MT"/>
                <w:b/>
                <w:color w:val="111111"/>
                <w:w w:val="115"/>
                <w:sz w:val="22"/>
              </w:rPr>
              <w:t>Year</w:t>
            </w:r>
          </w:p>
        </w:tc>
        <w:tc>
          <w:tcPr>
            <w:tcW w:w="1073" w:type="dxa"/>
          </w:tcPr>
          <w:p>
            <w:pPr>
              <w:pStyle w:val="TableParagraph"/>
              <w:spacing w:before="3"/>
              <w:jc w:val="left"/>
              <w:rPr>
                <w:rFonts w:ascii="Times New Roman"/>
                <w:sz w:val="23"/>
              </w:rPr>
            </w:pPr>
          </w:p>
          <w:p>
            <w:pPr>
              <w:pStyle w:val="TableParagraph"/>
              <w:ind w:left="101" w:right="86"/>
              <w:rPr>
                <w:rFonts w:ascii="Gill Sans MT"/>
                <w:b/>
                <w:sz w:val="22"/>
              </w:rPr>
            </w:pPr>
            <w:r>
              <w:rPr>
                <w:rFonts w:ascii="Gill Sans MT"/>
                <w:b/>
                <w:color w:val="111111"/>
                <w:w w:val="120"/>
                <w:sz w:val="22"/>
              </w:rPr>
              <w:t>School</w:t>
            </w:r>
          </w:p>
        </w:tc>
        <w:tc>
          <w:tcPr>
            <w:tcW w:w="1189" w:type="dxa"/>
          </w:tcPr>
          <w:p>
            <w:pPr>
              <w:pStyle w:val="TableParagraph"/>
              <w:spacing w:before="3"/>
              <w:jc w:val="left"/>
              <w:rPr>
                <w:rFonts w:ascii="Times New Roman"/>
                <w:sz w:val="23"/>
              </w:rPr>
            </w:pPr>
          </w:p>
          <w:p>
            <w:pPr>
              <w:pStyle w:val="TableParagraph"/>
              <w:ind w:left="109" w:right="93"/>
              <w:rPr>
                <w:rFonts w:ascii="Gill Sans MT"/>
                <w:b/>
                <w:sz w:val="22"/>
              </w:rPr>
            </w:pPr>
            <w:r>
              <w:rPr>
                <w:rFonts w:ascii="Gill Sans MT"/>
                <w:b/>
                <w:color w:val="111111"/>
                <w:w w:val="120"/>
                <w:sz w:val="22"/>
              </w:rPr>
              <w:t>District</w:t>
            </w:r>
          </w:p>
        </w:tc>
        <w:tc>
          <w:tcPr>
            <w:tcW w:w="1902" w:type="dxa"/>
          </w:tcPr>
          <w:p>
            <w:pPr>
              <w:pStyle w:val="TableParagraph"/>
              <w:spacing w:line="247" w:lineRule="auto" w:before="3"/>
              <w:ind w:left="202" w:right="182"/>
              <w:rPr>
                <w:rFonts w:ascii="Gill Sans MT"/>
                <w:b/>
                <w:sz w:val="22"/>
              </w:rPr>
            </w:pPr>
            <w:r>
              <w:rPr>
                <w:rFonts w:ascii="Gill Sans MT"/>
                <w:b/>
                <w:color w:val="111111"/>
                <w:w w:val="115"/>
                <w:sz w:val="22"/>
              </w:rPr>
              <w:t>School- District</w:t>
            </w:r>
          </w:p>
          <w:p>
            <w:pPr>
              <w:pStyle w:val="TableParagraph"/>
              <w:spacing w:line="240" w:lineRule="exact" w:before="3"/>
              <w:ind w:left="200" w:right="185"/>
              <w:rPr>
                <w:rFonts w:ascii="Gill Sans MT"/>
                <w:b/>
                <w:sz w:val="22"/>
              </w:rPr>
            </w:pPr>
            <w:r>
              <w:rPr>
                <w:rFonts w:ascii="Gill Sans MT"/>
                <w:b/>
                <w:color w:val="111111"/>
                <w:w w:val="115"/>
                <w:sz w:val="22"/>
              </w:rPr>
              <w:t>Comparison</w:t>
            </w:r>
          </w:p>
        </w:tc>
        <w:tc>
          <w:tcPr>
            <w:tcW w:w="872" w:type="dxa"/>
          </w:tcPr>
          <w:p>
            <w:pPr>
              <w:pStyle w:val="TableParagraph"/>
              <w:spacing w:before="3"/>
              <w:jc w:val="left"/>
              <w:rPr>
                <w:rFonts w:ascii="Times New Roman"/>
                <w:sz w:val="23"/>
              </w:rPr>
            </w:pPr>
          </w:p>
          <w:p>
            <w:pPr>
              <w:pStyle w:val="TableParagraph"/>
              <w:ind w:left="87" w:right="69"/>
              <w:rPr>
                <w:rFonts w:ascii="Gill Sans MT"/>
                <w:b/>
                <w:sz w:val="22"/>
              </w:rPr>
            </w:pPr>
            <w:r>
              <w:rPr>
                <w:rFonts w:ascii="Gill Sans MT"/>
                <w:b/>
                <w:color w:val="111111"/>
                <w:w w:val="120"/>
                <w:sz w:val="22"/>
              </w:rPr>
              <w:t>State</w:t>
            </w:r>
          </w:p>
        </w:tc>
        <w:tc>
          <w:tcPr>
            <w:tcW w:w="1902" w:type="dxa"/>
          </w:tcPr>
          <w:p>
            <w:pPr>
              <w:pStyle w:val="TableParagraph"/>
              <w:spacing w:line="247" w:lineRule="auto" w:before="3"/>
              <w:ind w:left="207" w:right="185"/>
              <w:rPr>
                <w:rFonts w:ascii="Gill Sans MT"/>
                <w:b/>
                <w:sz w:val="22"/>
              </w:rPr>
            </w:pPr>
            <w:r>
              <w:rPr>
                <w:rFonts w:ascii="Gill Sans MT"/>
                <w:b/>
                <w:color w:val="111111"/>
                <w:w w:val="115"/>
                <w:sz w:val="22"/>
              </w:rPr>
              <w:t>School- </w:t>
            </w:r>
            <w:r>
              <w:rPr>
                <w:rFonts w:ascii="Gill Sans MT"/>
                <w:b/>
                <w:color w:val="111111"/>
                <w:w w:val="120"/>
                <w:sz w:val="22"/>
              </w:rPr>
              <w:t>State</w:t>
            </w:r>
          </w:p>
          <w:p>
            <w:pPr>
              <w:pStyle w:val="TableParagraph"/>
              <w:spacing w:line="240" w:lineRule="exact" w:before="3"/>
              <w:ind w:left="202" w:right="184"/>
              <w:rPr>
                <w:rFonts w:ascii="Gill Sans MT"/>
                <w:b/>
                <w:sz w:val="22"/>
              </w:rPr>
            </w:pPr>
            <w:r>
              <w:rPr>
                <w:rFonts w:ascii="Gill Sans MT"/>
                <w:b/>
                <w:color w:val="111111"/>
                <w:w w:val="115"/>
                <w:sz w:val="22"/>
              </w:rPr>
              <w:t>Comparison</w:t>
            </w:r>
          </w:p>
        </w:tc>
      </w:tr>
      <w:tr>
        <w:trPr>
          <w:trHeight w:val="264" w:hRule="atLeast"/>
        </w:trPr>
        <w:tc>
          <w:tcPr>
            <w:tcW w:w="2017" w:type="dxa"/>
          </w:tcPr>
          <w:p>
            <w:pPr>
              <w:pStyle w:val="TableParagraph"/>
              <w:spacing w:line="244" w:lineRule="exact"/>
              <w:ind w:left="617" w:right="603"/>
              <w:rPr>
                <w:sz w:val="22"/>
              </w:rPr>
            </w:pPr>
            <w:r>
              <w:rPr>
                <w:color w:val="111111"/>
                <w:w w:val="115"/>
                <w:sz w:val="22"/>
              </w:rPr>
              <w:t>03</w:t>
            </w:r>
          </w:p>
        </w:tc>
        <w:tc>
          <w:tcPr>
            <w:tcW w:w="1527" w:type="dxa"/>
          </w:tcPr>
          <w:p>
            <w:pPr>
              <w:pStyle w:val="TableParagraph"/>
              <w:spacing w:line="244" w:lineRule="exact"/>
              <w:ind w:left="459" w:right="445"/>
              <w:rPr>
                <w:sz w:val="22"/>
              </w:rPr>
            </w:pPr>
            <w:r>
              <w:rPr>
                <w:color w:val="111111"/>
                <w:w w:val="115"/>
                <w:sz w:val="22"/>
              </w:rPr>
              <w:t>2019</w:t>
            </w:r>
          </w:p>
        </w:tc>
        <w:tc>
          <w:tcPr>
            <w:tcW w:w="1073" w:type="dxa"/>
          </w:tcPr>
          <w:p>
            <w:pPr>
              <w:pStyle w:val="TableParagraph"/>
              <w:spacing w:line="244" w:lineRule="exact"/>
              <w:ind w:left="101" w:right="86"/>
              <w:rPr>
                <w:sz w:val="22"/>
              </w:rPr>
            </w:pPr>
            <w:r>
              <w:rPr>
                <w:color w:val="111111"/>
                <w:w w:val="105"/>
                <w:sz w:val="22"/>
              </w:rPr>
              <w:t>41%</w:t>
            </w:r>
          </w:p>
        </w:tc>
        <w:tc>
          <w:tcPr>
            <w:tcW w:w="1189" w:type="dxa"/>
          </w:tcPr>
          <w:p>
            <w:pPr>
              <w:pStyle w:val="TableParagraph"/>
              <w:spacing w:line="244" w:lineRule="exact"/>
              <w:ind w:left="109" w:right="93"/>
              <w:rPr>
                <w:sz w:val="22"/>
              </w:rPr>
            </w:pPr>
            <w:r>
              <w:rPr>
                <w:color w:val="111111"/>
                <w:w w:val="105"/>
                <w:sz w:val="22"/>
              </w:rPr>
              <w:t>62%</w:t>
            </w:r>
          </w:p>
        </w:tc>
        <w:tc>
          <w:tcPr>
            <w:tcW w:w="1902" w:type="dxa"/>
          </w:tcPr>
          <w:p>
            <w:pPr>
              <w:pStyle w:val="TableParagraph"/>
              <w:spacing w:line="244" w:lineRule="exact"/>
              <w:ind w:left="201" w:right="185"/>
              <w:rPr>
                <w:sz w:val="22"/>
              </w:rPr>
            </w:pPr>
            <w:r>
              <w:rPr>
                <w:color w:val="111111"/>
                <w:w w:val="105"/>
                <w:sz w:val="22"/>
              </w:rPr>
              <w:t>-21%</w:t>
            </w:r>
          </w:p>
        </w:tc>
        <w:tc>
          <w:tcPr>
            <w:tcW w:w="872" w:type="dxa"/>
          </w:tcPr>
          <w:p>
            <w:pPr>
              <w:pStyle w:val="TableParagraph"/>
              <w:spacing w:line="244" w:lineRule="exact"/>
              <w:ind w:left="87" w:right="69"/>
              <w:rPr>
                <w:sz w:val="22"/>
              </w:rPr>
            </w:pPr>
            <w:r>
              <w:rPr>
                <w:color w:val="111111"/>
                <w:w w:val="105"/>
                <w:sz w:val="22"/>
              </w:rPr>
              <w:t>62%</w:t>
            </w:r>
          </w:p>
        </w:tc>
        <w:tc>
          <w:tcPr>
            <w:tcW w:w="1902" w:type="dxa"/>
          </w:tcPr>
          <w:p>
            <w:pPr>
              <w:pStyle w:val="TableParagraph"/>
              <w:spacing w:line="244" w:lineRule="exact"/>
              <w:ind w:left="202" w:right="183"/>
              <w:rPr>
                <w:sz w:val="22"/>
              </w:rPr>
            </w:pPr>
            <w:r>
              <w:rPr>
                <w:color w:val="111111"/>
                <w:w w:val="105"/>
                <w:sz w:val="22"/>
              </w:rPr>
              <w:t>-21%</w:t>
            </w:r>
          </w:p>
        </w:tc>
      </w:tr>
      <w:tr>
        <w:trPr>
          <w:trHeight w:val="264" w:hRule="atLeast"/>
        </w:trPr>
        <w:tc>
          <w:tcPr>
            <w:tcW w:w="2017" w:type="dxa"/>
          </w:tcPr>
          <w:p>
            <w:pPr>
              <w:pStyle w:val="TableParagraph"/>
              <w:jc w:val="left"/>
              <w:rPr>
                <w:rFonts w:ascii="Times New Roman"/>
                <w:sz w:val="18"/>
              </w:rPr>
            </w:pPr>
          </w:p>
        </w:tc>
        <w:tc>
          <w:tcPr>
            <w:tcW w:w="1527" w:type="dxa"/>
          </w:tcPr>
          <w:p>
            <w:pPr>
              <w:pStyle w:val="TableParagraph"/>
              <w:spacing w:line="244" w:lineRule="exact"/>
              <w:ind w:left="459" w:right="445"/>
              <w:rPr>
                <w:sz w:val="22"/>
              </w:rPr>
            </w:pPr>
            <w:r>
              <w:rPr>
                <w:color w:val="111111"/>
                <w:w w:val="115"/>
                <w:sz w:val="22"/>
              </w:rPr>
              <w:t>2018</w:t>
            </w:r>
          </w:p>
        </w:tc>
        <w:tc>
          <w:tcPr>
            <w:tcW w:w="1073" w:type="dxa"/>
          </w:tcPr>
          <w:p>
            <w:pPr>
              <w:pStyle w:val="TableParagraph"/>
              <w:spacing w:line="244" w:lineRule="exact"/>
              <w:ind w:left="101" w:right="86"/>
              <w:rPr>
                <w:sz w:val="22"/>
              </w:rPr>
            </w:pPr>
            <w:r>
              <w:rPr>
                <w:color w:val="111111"/>
                <w:w w:val="105"/>
                <w:sz w:val="22"/>
              </w:rPr>
              <w:t>59%</w:t>
            </w:r>
          </w:p>
        </w:tc>
        <w:tc>
          <w:tcPr>
            <w:tcW w:w="1189" w:type="dxa"/>
          </w:tcPr>
          <w:p>
            <w:pPr>
              <w:pStyle w:val="TableParagraph"/>
              <w:spacing w:line="244" w:lineRule="exact"/>
              <w:ind w:left="109" w:right="93"/>
              <w:rPr>
                <w:sz w:val="22"/>
              </w:rPr>
            </w:pPr>
            <w:r>
              <w:rPr>
                <w:color w:val="111111"/>
                <w:w w:val="105"/>
                <w:sz w:val="22"/>
              </w:rPr>
              <w:t>61%</w:t>
            </w:r>
          </w:p>
        </w:tc>
        <w:tc>
          <w:tcPr>
            <w:tcW w:w="1902" w:type="dxa"/>
          </w:tcPr>
          <w:p>
            <w:pPr>
              <w:pStyle w:val="TableParagraph"/>
              <w:spacing w:line="244" w:lineRule="exact"/>
              <w:ind w:left="202" w:right="185"/>
              <w:rPr>
                <w:sz w:val="22"/>
              </w:rPr>
            </w:pPr>
            <w:r>
              <w:rPr>
                <w:color w:val="111111"/>
                <w:w w:val="105"/>
                <w:sz w:val="22"/>
              </w:rPr>
              <w:t>-2%</w:t>
            </w:r>
          </w:p>
        </w:tc>
        <w:tc>
          <w:tcPr>
            <w:tcW w:w="872" w:type="dxa"/>
          </w:tcPr>
          <w:p>
            <w:pPr>
              <w:pStyle w:val="TableParagraph"/>
              <w:spacing w:line="244" w:lineRule="exact"/>
              <w:ind w:left="87" w:right="69"/>
              <w:rPr>
                <w:sz w:val="22"/>
              </w:rPr>
            </w:pPr>
            <w:r>
              <w:rPr>
                <w:color w:val="111111"/>
                <w:w w:val="105"/>
                <w:sz w:val="22"/>
              </w:rPr>
              <w:t>62%</w:t>
            </w:r>
          </w:p>
        </w:tc>
        <w:tc>
          <w:tcPr>
            <w:tcW w:w="1902" w:type="dxa"/>
          </w:tcPr>
          <w:p>
            <w:pPr>
              <w:pStyle w:val="TableParagraph"/>
              <w:spacing w:line="244" w:lineRule="exact"/>
              <w:ind w:left="202" w:right="183"/>
              <w:rPr>
                <w:sz w:val="22"/>
              </w:rPr>
            </w:pPr>
            <w:r>
              <w:rPr>
                <w:color w:val="111111"/>
                <w:w w:val="105"/>
                <w:sz w:val="22"/>
              </w:rPr>
              <w:t>-3%</w:t>
            </w:r>
          </w:p>
        </w:tc>
      </w:tr>
      <w:tr>
        <w:trPr>
          <w:trHeight w:val="263" w:hRule="atLeast"/>
        </w:trPr>
        <w:tc>
          <w:tcPr>
            <w:tcW w:w="3544" w:type="dxa"/>
            <w:gridSpan w:val="2"/>
          </w:tcPr>
          <w:p>
            <w:pPr>
              <w:pStyle w:val="TableParagraph"/>
              <w:spacing w:line="244" w:lineRule="exact"/>
              <w:ind w:left="396"/>
              <w:jc w:val="left"/>
              <w:rPr>
                <w:sz w:val="22"/>
              </w:rPr>
            </w:pPr>
            <w:r>
              <w:rPr>
                <w:color w:val="111111"/>
                <w:w w:val="115"/>
                <w:sz w:val="22"/>
              </w:rPr>
              <w:t>Same Grade Comparison</w:t>
            </w:r>
          </w:p>
        </w:tc>
        <w:tc>
          <w:tcPr>
            <w:tcW w:w="1073" w:type="dxa"/>
          </w:tcPr>
          <w:p>
            <w:pPr>
              <w:pStyle w:val="TableParagraph"/>
              <w:spacing w:line="244" w:lineRule="exact"/>
              <w:ind w:left="100" w:right="86"/>
              <w:rPr>
                <w:sz w:val="22"/>
              </w:rPr>
            </w:pPr>
            <w:r>
              <w:rPr>
                <w:color w:val="111111"/>
                <w:w w:val="105"/>
                <w:sz w:val="22"/>
              </w:rPr>
              <w:t>-18%</w:t>
            </w:r>
          </w:p>
        </w:tc>
        <w:tc>
          <w:tcPr>
            <w:tcW w:w="5865" w:type="dxa"/>
            <w:gridSpan w:val="4"/>
          </w:tcPr>
          <w:p>
            <w:pPr>
              <w:pStyle w:val="TableParagraph"/>
              <w:jc w:val="left"/>
              <w:rPr>
                <w:rFonts w:ascii="Times New Roman"/>
                <w:sz w:val="18"/>
              </w:rPr>
            </w:pPr>
          </w:p>
        </w:tc>
      </w:tr>
      <w:tr>
        <w:trPr>
          <w:trHeight w:val="264" w:hRule="atLeast"/>
        </w:trPr>
        <w:tc>
          <w:tcPr>
            <w:tcW w:w="3544" w:type="dxa"/>
            <w:gridSpan w:val="2"/>
          </w:tcPr>
          <w:p>
            <w:pPr>
              <w:pStyle w:val="TableParagraph"/>
              <w:spacing w:line="244" w:lineRule="exact"/>
              <w:ind w:left="708"/>
              <w:jc w:val="left"/>
              <w:rPr>
                <w:sz w:val="22"/>
              </w:rPr>
            </w:pPr>
            <w:r>
              <w:rPr>
                <w:color w:val="111111"/>
                <w:w w:val="115"/>
                <w:sz w:val="22"/>
              </w:rPr>
              <w:t>Cohort Comparison</w:t>
            </w:r>
          </w:p>
        </w:tc>
        <w:tc>
          <w:tcPr>
            <w:tcW w:w="1073" w:type="dxa"/>
          </w:tcPr>
          <w:p>
            <w:pPr>
              <w:pStyle w:val="TableParagraph"/>
              <w:jc w:val="left"/>
              <w:rPr>
                <w:rFonts w:ascii="Times New Roman"/>
                <w:sz w:val="18"/>
              </w:rPr>
            </w:pPr>
          </w:p>
        </w:tc>
        <w:tc>
          <w:tcPr>
            <w:tcW w:w="5865" w:type="dxa"/>
            <w:gridSpan w:val="4"/>
          </w:tcPr>
          <w:p>
            <w:pPr>
              <w:pStyle w:val="TableParagraph"/>
              <w:jc w:val="left"/>
              <w:rPr>
                <w:rFonts w:ascii="Times New Roman"/>
                <w:sz w:val="18"/>
              </w:rPr>
            </w:pPr>
          </w:p>
        </w:tc>
      </w:tr>
      <w:tr>
        <w:trPr>
          <w:trHeight w:val="263" w:hRule="atLeast"/>
        </w:trPr>
        <w:tc>
          <w:tcPr>
            <w:tcW w:w="2017" w:type="dxa"/>
          </w:tcPr>
          <w:p>
            <w:pPr>
              <w:pStyle w:val="TableParagraph"/>
              <w:spacing w:line="244" w:lineRule="exact"/>
              <w:ind w:left="617" w:right="603"/>
              <w:rPr>
                <w:sz w:val="22"/>
              </w:rPr>
            </w:pPr>
            <w:r>
              <w:rPr>
                <w:color w:val="111111"/>
                <w:w w:val="115"/>
                <w:sz w:val="22"/>
              </w:rPr>
              <w:t>04</w:t>
            </w:r>
          </w:p>
        </w:tc>
        <w:tc>
          <w:tcPr>
            <w:tcW w:w="1527" w:type="dxa"/>
          </w:tcPr>
          <w:p>
            <w:pPr>
              <w:pStyle w:val="TableParagraph"/>
              <w:spacing w:line="244" w:lineRule="exact"/>
              <w:ind w:left="459" w:right="445"/>
              <w:rPr>
                <w:sz w:val="22"/>
              </w:rPr>
            </w:pPr>
            <w:r>
              <w:rPr>
                <w:color w:val="111111"/>
                <w:w w:val="115"/>
                <w:sz w:val="22"/>
              </w:rPr>
              <w:t>2019</w:t>
            </w:r>
          </w:p>
        </w:tc>
        <w:tc>
          <w:tcPr>
            <w:tcW w:w="1073" w:type="dxa"/>
          </w:tcPr>
          <w:p>
            <w:pPr>
              <w:pStyle w:val="TableParagraph"/>
              <w:spacing w:line="244" w:lineRule="exact"/>
              <w:ind w:left="101" w:right="86"/>
              <w:rPr>
                <w:sz w:val="22"/>
              </w:rPr>
            </w:pPr>
            <w:r>
              <w:rPr>
                <w:color w:val="111111"/>
                <w:w w:val="105"/>
                <w:sz w:val="22"/>
              </w:rPr>
              <w:t>51%</w:t>
            </w:r>
          </w:p>
        </w:tc>
        <w:tc>
          <w:tcPr>
            <w:tcW w:w="1189" w:type="dxa"/>
          </w:tcPr>
          <w:p>
            <w:pPr>
              <w:pStyle w:val="TableParagraph"/>
              <w:spacing w:line="244" w:lineRule="exact"/>
              <w:ind w:left="109" w:right="93"/>
              <w:rPr>
                <w:sz w:val="22"/>
              </w:rPr>
            </w:pPr>
            <w:r>
              <w:rPr>
                <w:color w:val="111111"/>
                <w:w w:val="105"/>
                <w:sz w:val="22"/>
              </w:rPr>
              <w:t>63%</w:t>
            </w:r>
          </w:p>
        </w:tc>
        <w:tc>
          <w:tcPr>
            <w:tcW w:w="1902" w:type="dxa"/>
          </w:tcPr>
          <w:p>
            <w:pPr>
              <w:pStyle w:val="TableParagraph"/>
              <w:spacing w:line="244" w:lineRule="exact"/>
              <w:ind w:left="201" w:right="185"/>
              <w:rPr>
                <w:sz w:val="22"/>
              </w:rPr>
            </w:pPr>
            <w:r>
              <w:rPr>
                <w:color w:val="111111"/>
                <w:w w:val="105"/>
                <w:sz w:val="22"/>
              </w:rPr>
              <w:t>-12%</w:t>
            </w:r>
          </w:p>
        </w:tc>
        <w:tc>
          <w:tcPr>
            <w:tcW w:w="872" w:type="dxa"/>
          </w:tcPr>
          <w:p>
            <w:pPr>
              <w:pStyle w:val="TableParagraph"/>
              <w:spacing w:line="244" w:lineRule="exact"/>
              <w:ind w:left="87" w:right="69"/>
              <w:rPr>
                <w:sz w:val="22"/>
              </w:rPr>
            </w:pPr>
            <w:r>
              <w:rPr>
                <w:color w:val="111111"/>
                <w:w w:val="105"/>
                <w:sz w:val="22"/>
              </w:rPr>
              <w:t>64%</w:t>
            </w:r>
          </w:p>
        </w:tc>
        <w:tc>
          <w:tcPr>
            <w:tcW w:w="1902" w:type="dxa"/>
          </w:tcPr>
          <w:p>
            <w:pPr>
              <w:pStyle w:val="TableParagraph"/>
              <w:spacing w:line="244" w:lineRule="exact"/>
              <w:ind w:left="202" w:right="183"/>
              <w:rPr>
                <w:sz w:val="22"/>
              </w:rPr>
            </w:pPr>
            <w:r>
              <w:rPr>
                <w:color w:val="111111"/>
                <w:w w:val="105"/>
                <w:sz w:val="22"/>
              </w:rPr>
              <w:t>-13%</w:t>
            </w:r>
          </w:p>
        </w:tc>
      </w:tr>
      <w:tr>
        <w:trPr>
          <w:trHeight w:val="263" w:hRule="atLeast"/>
        </w:trPr>
        <w:tc>
          <w:tcPr>
            <w:tcW w:w="2017" w:type="dxa"/>
          </w:tcPr>
          <w:p>
            <w:pPr>
              <w:pStyle w:val="TableParagraph"/>
              <w:jc w:val="left"/>
              <w:rPr>
                <w:rFonts w:ascii="Times New Roman"/>
                <w:sz w:val="18"/>
              </w:rPr>
            </w:pPr>
          </w:p>
        </w:tc>
        <w:tc>
          <w:tcPr>
            <w:tcW w:w="1527" w:type="dxa"/>
          </w:tcPr>
          <w:p>
            <w:pPr>
              <w:pStyle w:val="TableParagraph"/>
              <w:spacing w:line="244" w:lineRule="exact"/>
              <w:ind w:left="459" w:right="445"/>
              <w:rPr>
                <w:sz w:val="22"/>
              </w:rPr>
            </w:pPr>
            <w:r>
              <w:rPr>
                <w:color w:val="111111"/>
                <w:w w:val="115"/>
                <w:sz w:val="22"/>
              </w:rPr>
              <w:t>2018</w:t>
            </w:r>
          </w:p>
        </w:tc>
        <w:tc>
          <w:tcPr>
            <w:tcW w:w="1073" w:type="dxa"/>
          </w:tcPr>
          <w:p>
            <w:pPr>
              <w:pStyle w:val="TableParagraph"/>
              <w:spacing w:line="244" w:lineRule="exact"/>
              <w:ind w:left="101" w:right="86"/>
              <w:rPr>
                <w:sz w:val="22"/>
              </w:rPr>
            </w:pPr>
            <w:r>
              <w:rPr>
                <w:color w:val="111111"/>
                <w:w w:val="105"/>
                <w:sz w:val="22"/>
              </w:rPr>
              <w:t>62%</w:t>
            </w:r>
          </w:p>
        </w:tc>
        <w:tc>
          <w:tcPr>
            <w:tcW w:w="1189" w:type="dxa"/>
          </w:tcPr>
          <w:p>
            <w:pPr>
              <w:pStyle w:val="TableParagraph"/>
              <w:spacing w:line="244" w:lineRule="exact"/>
              <w:ind w:left="109" w:right="93"/>
              <w:rPr>
                <w:sz w:val="22"/>
              </w:rPr>
            </w:pPr>
            <w:r>
              <w:rPr>
                <w:color w:val="111111"/>
                <w:w w:val="105"/>
                <w:sz w:val="22"/>
              </w:rPr>
              <w:t>62%</w:t>
            </w:r>
          </w:p>
        </w:tc>
        <w:tc>
          <w:tcPr>
            <w:tcW w:w="1902" w:type="dxa"/>
          </w:tcPr>
          <w:p>
            <w:pPr>
              <w:pStyle w:val="TableParagraph"/>
              <w:spacing w:line="244" w:lineRule="exact"/>
              <w:ind w:left="202" w:right="185"/>
              <w:rPr>
                <w:sz w:val="22"/>
              </w:rPr>
            </w:pPr>
            <w:r>
              <w:rPr>
                <w:color w:val="111111"/>
                <w:w w:val="105"/>
                <w:sz w:val="22"/>
              </w:rPr>
              <w:t>0%</w:t>
            </w:r>
          </w:p>
        </w:tc>
        <w:tc>
          <w:tcPr>
            <w:tcW w:w="872" w:type="dxa"/>
          </w:tcPr>
          <w:p>
            <w:pPr>
              <w:pStyle w:val="TableParagraph"/>
              <w:spacing w:line="244" w:lineRule="exact"/>
              <w:ind w:left="87" w:right="69"/>
              <w:rPr>
                <w:sz w:val="22"/>
              </w:rPr>
            </w:pPr>
            <w:r>
              <w:rPr>
                <w:color w:val="111111"/>
                <w:w w:val="105"/>
                <w:sz w:val="22"/>
              </w:rPr>
              <w:t>62%</w:t>
            </w:r>
          </w:p>
        </w:tc>
        <w:tc>
          <w:tcPr>
            <w:tcW w:w="1902" w:type="dxa"/>
          </w:tcPr>
          <w:p>
            <w:pPr>
              <w:pStyle w:val="TableParagraph"/>
              <w:spacing w:line="244" w:lineRule="exact"/>
              <w:ind w:left="202" w:right="182"/>
              <w:rPr>
                <w:sz w:val="22"/>
              </w:rPr>
            </w:pPr>
            <w:r>
              <w:rPr>
                <w:color w:val="111111"/>
                <w:w w:val="105"/>
                <w:sz w:val="22"/>
              </w:rPr>
              <w:t>0%</w:t>
            </w:r>
          </w:p>
        </w:tc>
      </w:tr>
      <w:tr>
        <w:trPr>
          <w:trHeight w:val="263" w:hRule="atLeast"/>
        </w:trPr>
        <w:tc>
          <w:tcPr>
            <w:tcW w:w="3544" w:type="dxa"/>
            <w:gridSpan w:val="2"/>
          </w:tcPr>
          <w:p>
            <w:pPr>
              <w:pStyle w:val="TableParagraph"/>
              <w:spacing w:line="244" w:lineRule="exact"/>
              <w:ind w:left="396"/>
              <w:jc w:val="left"/>
              <w:rPr>
                <w:sz w:val="22"/>
              </w:rPr>
            </w:pPr>
            <w:r>
              <w:rPr>
                <w:color w:val="111111"/>
                <w:w w:val="115"/>
                <w:sz w:val="22"/>
              </w:rPr>
              <w:t>Same Grade Comparison</w:t>
            </w:r>
          </w:p>
        </w:tc>
        <w:tc>
          <w:tcPr>
            <w:tcW w:w="1073" w:type="dxa"/>
          </w:tcPr>
          <w:p>
            <w:pPr>
              <w:pStyle w:val="TableParagraph"/>
              <w:spacing w:line="244" w:lineRule="exact"/>
              <w:ind w:left="100" w:right="86"/>
              <w:rPr>
                <w:sz w:val="22"/>
              </w:rPr>
            </w:pPr>
            <w:r>
              <w:rPr>
                <w:color w:val="111111"/>
                <w:w w:val="105"/>
                <w:sz w:val="22"/>
              </w:rPr>
              <w:t>-11%</w:t>
            </w:r>
          </w:p>
        </w:tc>
        <w:tc>
          <w:tcPr>
            <w:tcW w:w="5865" w:type="dxa"/>
            <w:gridSpan w:val="4"/>
          </w:tcPr>
          <w:p>
            <w:pPr>
              <w:pStyle w:val="TableParagraph"/>
              <w:jc w:val="left"/>
              <w:rPr>
                <w:rFonts w:ascii="Times New Roman"/>
                <w:sz w:val="18"/>
              </w:rPr>
            </w:pPr>
          </w:p>
        </w:tc>
      </w:tr>
      <w:tr>
        <w:trPr>
          <w:trHeight w:val="263" w:hRule="atLeast"/>
        </w:trPr>
        <w:tc>
          <w:tcPr>
            <w:tcW w:w="3544" w:type="dxa"/>
            <w:gridSpan w:val="2"/>
          </w:tcPr>
          <w:p>
            <w:pPr>
              <w:pStyle w:val="TableParagraph"/>
              <w:spacing w:line="244" w:lineRule="exact"/>
              <w:ind w:left="708"/>
              <w:jc w:val="left"/>
              <w:rPr>
                <w:sz w:val="22"/>
              </w:rPr>
            </w:pPr>
            <w:r>
              <w:rPr>
                <w:color w:val="111111"/>
                <w:w w:val="115"/>
                <w:sz w:val="22"/>
              </w:rPr>
              <w:t>Cohort Comparison</w:t>
            </w:r>
          </w:p>
        </w:tc>
        <w:tc>
          <w:tcPr>
            <w:tcW w:w="1073" w:type="dxa"/>
          </w:tcPr>
          <w:p>
            <w:pPr>
              <w:pStyle w:val="TableParagraph"/>
              <w:spacing w:line="244" w:lineRule="exact"/>
              <w:ind w:left="101" w:right="86"/>
              <w:rPr>
                <w:sz w:val="22"/>
              </w:rPr>
            </w:pPr>
            <w:r>
              <w:rPr>
                <w:color w:val="111111"/>
                <w:w w:val="105"/>
                <w:sz w:val="22"/>
              </w:rPr>
              <w:t>-8%</w:t>
            </w:r>
          </w:p>
        </w:tc>
        <w:tc>
          <w:tcPr>
            <w:tcW w:w="5865" w:type="dxa"/>
            <w:gridSpan w:val="4"/>
          </w:tcPr>
          <w:p>
            <w:pPr>
              <w:pStyle w:val="TableParagraph"/>
              <w:jc w:val="left"/>
              <w:rPr>
                <w:rFonts w:ascii="Times New Roman"/>
                <w:sz w:val="18"/>
              </w:rPr>
            </w:pPr>
          </w:p>
        </w:tc>
      </w:tr>
      <w:tr>
        <w:trPr>
          <w:trHeight w:val="264" w:hRule="atLeast"/>
        </w:trPr>
        <w:tc>
          <w:tcPr>
            <w:tcW w:w="2017" w:type="dxa"/>
          </w:tcPr>
          <w:p>
            <w:pPr>
              <w:pStyle w:val="TableParagraph"/>
              <w:spacing w:line="244" w:lineRule="exact"/>
              <w:ind w:left="617" w:right="603"/>
              <w:rPr>
                <w:sz w:val="22"/>
              </w:rPr>
            </w:pPr>
            <w:r>
              <w:rPr>
                <w:color w:val="111111"/>
                <w:w w:val="115"/>
                <w:sz w:val="22"/>
              </w:rPr>
              <w:t>05</w:t>
            </w:r>
          </w:p>
        </w:tc>
        <w:tc>
          <w:tcPr>
            <w:tcW w:w="1527" w:type="dxa"/>
          </w:tcPr>
          <w:p>
            <w:pPr>
              <w:pStyle w:val="TableParagraph"/>
              <w:spacing w:line="244" w:lineRule="exact"/>
              <w:ind w:left="459" w:right="445"/>
              <w:rPr>
                <w:sz w:val="22"/>
              </w:rPr>
            </w:pPr>
            <w:r>
              <w:rPr>
                <w:color w:val="111111"/>
                <w:w w:val="115"/>
                <w:sz w:val="22"/>
              </w:rPr>
              <w:t>2019</w:t>
            </w:r>
          </w:p>
        </w:tc>
        <w:tc>
          <w:tcPr>
            <w:tcW w:w="1073" w:type="dxa"/>
          </w:tcPr>
          <w:p>
            <w:pPr>
              <w:pStyle w:val="TableParagraph"/>
              <w:spacing w:line="244" w:lineRule="exact"/>
              <w:ind w:left="101" w:right="86"/>
              <w:rPr>
                <w:sz w:val="22"/>
              </w:rPr>
            </w:pPr>
            <w:r>
              <w:rPr>
                <w:color w:val="111111"/>
                <w:w w:val="105"/>
                <w:sz w:val="22"/>
              </w:rPr>
              <w:t>50%</w:t>
            </w:r>
          </w:p>
        </w:tc>
        <w:tc>
          <w:tcPr>
            <w:tcW w:w="1189" w:type="dxa"/>
          </w:tcPr>
          <w:p>
            <w:pPr>
              <w:pStyle w:val="TableParagraph"/>
              <w:spacing w:line="244" w:lineRule="exact"/>
              <w:ind w:left="109" w:right="93"/>
              <w:rPr>
                <w:sz w:val="22"/>
              </w:rPr>
            </w:pPr>
            <w:r>
              <w:rPr>
                <w:color w:val="111111"/>
                <w:w w:val="105"/>
                <w:sz w:val="22"/>
              </w:rPr>
              <w:t>57%</w:t>
            </w:r>
          </w:p>
        </w:tc>
        <w:tc>
          <w:tcPr>
            <w:tcW w:w="1902" w:type="dxa"/>
          </w:tcPr>
          <w:p>
            <w:pPr>
              <w:pStyle w:val="TableParagraph"/>
              <w:spacing w:line="244" w:lineRule="exact"/>
              <w:ind w:left="202" w:right="185"/>
              <w:rPr>
                <w:sz w:val="22"/>
              </w:rPr>
            </w:pPr>
            <w:r>
              <w:rPr>
                <w:color w:val="111111"/>
                <w:w w:val="105"/>
                <w:sz w:val="22"/>
              </w:rPr>
              <w:t>-7%</w:t>
            </w:r>
          </w:p>
        </w:tc>
        <w:tc>
          <w:tcPr>
            <w:tcW w:w="872" w:type="dxa"/>
          </w:tcPr>
          <w:p>
            <w:pPr>
              <w:pStyle w:val="TableParagraph"/>
              <w:spacing w:line="244" w:lineRule="exact"/>
              <w:ind w:left="87" w:right="69"/>
              <w:rPr>
                <w:sz w:val="22"/>
              </w:rPr>
            </w:pPr>
            <w:r>
              <w:rPr>
                <w:color w:val="111111"/>
                <w:w w:val="105"/>
                <w:sz w:val="22"/>
              </w:rPr>
              <w:t>60%</w:t>
            </w:r>
          </w:p>
        </w:tc>
        <w:tc>
          <w:tcPr>
            <w:tcW w:w="1902" w:type="dxa"/>
          </w:tcPr>
          <w:p>
            <w:pPr>
              <w:pStyle w:val="TableParagraph"/>
              <w:spacing w:line="244" w:lineRule="exact"/>
              <w:ind w:left="202" w:right="183"/>
              <w:rPr>
                <w:sz w:val="22"/>
              </w:rPr>
            </w:pPr>
            <w:r>
              <w:rPr>
                <w:color w:val="111111"/>
                <w:w w:val="105"/>
                <w:sz w:val="22"/>
              </w:rPr>
              <w:t>-10%</w:t>
            </w:r>
          </w:p>
        </w:tc>
      </w:tr>
      <w:tr>
        <w:trPr>
          <w:trHeight w:val="263" w:hRule="atLeast"/>
        </w:trPr>
        <w:tc>
          <w:tcPr>
            <w:tcW w:w="2017" w:type="dxa"/>
          </w:tcPr>
          <w:p>
            <w:pPr>
              <w:pStyle w:val="TableParagraph"/>
              <w:jc w:val="left"/>
              <w:rPr>
                <w:rFonts w:ascii="Times New Roman"/>
                <w:sz w:val="18"/>
              </w:rPr>
            </w:pPr>
          </w:p>
        </w:tc>
        <w:tc>
          <w:tcPr>
            <w:tcW w:w="1527" w:type="dxa"/>
          </w:tcPr>
          <w:p>
            <w:pPr>
              <w:pStyle w:val="TableParagraph"/>
              <w:spacing w:line="244" w:lineRule="exact"/>
              <w:ind w:left="459" w:right="445"/>
              <w:rPr>
                <w:sz w:val="22"/>
              </w:rPr>
            </w:pPr>
            <w:r>
              <w:rPr>
                <w:color w:val="111111"/>
                <w:w w:val="115"/>
                <w:sz w:val="22"/>
              </w:rPr>
              <w:t>2018</w:t>
            </w:r>
          </w:p>
        </w:tc>
        <w:tc>
          <w:tcPr>
            <w:tcW w:w="1073" w:type="dxa"/>
          </w:tcPr>
          <w:p>
            <w:pPr>
              <w:pStyle w:val="TableParagraph"/>
              <w:spacing w:line="244" w:lineRule="exact"/>
              <w:ind w:left="101" w:right="86"/>
              <w:rPr>
                <w:sz w:val="22"/>
              </w:rPr>
            </w:pPr>
            <w:r>
              <w:rPr>
                <w:color w:val="111111"/>
                <w:w w:val="105"/>
                <w:sz w:val="22"/>
              </w:rPr>
              <w:t>54%</w:t>
            </w:r>
          </w:p>
        </w:tc>
        <w:tc>
          <w:tcPr>
            <w:tcW w:w="1189" w:type="dxa"/>
          </w:tcPr>
          <w:p>
            <w:pPr>
              <w:pStyle w:val="TableParagraph"/>
              <w:spacing w:line="244" w:lineRule="exact"/>
              <w:ind w:left="109" w:right="93"/>
              <w:rPr>
                <w:sz w:val="22"/>
              </w:rPr>
            </w:pPr>
            <w:r>
              <w:rPr>
                <w:color w:val="111111"/>
                <w:w w:val="105"/>
                <w:sz w:val="22"/>
              </w:rPr>
              <w:t>59%</w:t>
            </w:r>
          </w:p>
        </w:tc>
        <w:tc>
          <w:tcPr>
            <w:tcW w:w="1902" w:type="dxa"/>
          </w:tcPr>
          <w:p>
            <w:pPr>
              <w:pStyle w:val="TableParagraph"/>
              <w:spacing w:line="244" w:lineRule="exact"/>
              <w:ind w:left="202" w:right="185"/>
              <w:rPr>
                <w:sz w:val="22"/>
              </w:rPr>
            </w:pPr>
            <w:r>
              <w:rPr>
                <w:color w:val="111111"/>
                <w:w w:val="105"/>
                <w:sz w:val="22"/>
              </w:rPr>
              <w:t>-5%</w:t>
            </w:r>
          </w:p>
        </w:tc>
        <w:tc>
          <w:tcPr>
            <w:tcW w:w="872" w:type="dxa"/>
          </w:tcPr>
          <w:p>
            <w:pPr>
              <w:pStyle w:val="TableParagraph"/>
              <w:spacing w:line="244" w:lineRule="exact"/>
              <w:ind w:left="87" w:right="69"/>
              <w:rPr>
                <w:sz w:val="22"/>
              </w:rPr>
            </w:pPr>
            <w:r>
              <w:rPr>
                <w:color w:val="111111"/>
                <w:w w:val="105"/>
                <w:sz w:val="22"/>
              </w:rPr>
              <w:t>61%</w:t>
            </w:r>
          </w:p>
        </w:tc>
        <w:tc>
          <w:tcPr>
            <w:tcW w:w="1902" w:type="dxa"/>
          </w:tcPr>
          <w:p>
            <w:pPr>
              <w:pStyle w:val="TableParagraph"/>
              <w:spacing w:line="244" w:lineRule="exact"/>
              <w:ind w:left="202" w:right="183"/>
              <w:rPr>
                <w:sz w:val="22"/>
              </w:rPr>
            </w:pPr>
            <w:r>
              <w:rPr>
                <w:color w:val="111111"/>
                <w:w w:val="105"/>
                <w:sz w:val="22"/>
              </w:rPr>
              <w:t>-7%</w:t>
            </w:r>
          </w:p>
        </w:tc>
      </w:tr>
      <w:tr>
        <w:trPr>
          <w:trHeight w:val="263" w:hRule="atLeast"/>
        </w:trPr>
        <w:tc>
          <w:tcPr>
            <w:tcW w:w="3544" w:type="dxa"/>
            <w:gridSpan w:val="2"/>
          </w:tcPr>
          <w:p>
            <w:pPr>
              <w:pStyle w:val="TableParagraph"/>
              <w:spacing w:line="244" w:lineRule="exact"/>
              <w:ind w:left="396"/>
              <w:jc w:val="left"/>
              <w:rPr>
                <w:sz w:val="22"/>
              </w:rPr>
            </w:pPr>
            <w:r>
              <w:rPr>
                <w:color w:val="111111"/>
                <w:w w:val="115"/>
                <w:sz w:val="22"/>
              </w:rPr>
              <w:t>Same Grade Comparison</w:t>
            </w:r>
          </w:p>
        </w:tc>
        <w:tc>
          <w:tcPr>
            <w:tcW w:w="1073" w:type="dxa"/>
          </w:tcPr>
          <w:p>
            <w:pPr>
              <w:pStyle w:val="TableParagraph"/>
              <w:spacing w:line="244" w:lineRule="exact"/>
              <w:ind w:left="101" w:right="86"/>
              <w:rPr>
                <w:sz w:val="22"/>
              </w:rPr>
            </w:pPr>
            <w:r>
              <w:rPr>
                <w:color w:val="111111"/>
                <w:w w:val="105"/>
                <w:sz w:val="22"/>
              </w:rPr>
              <w:t>-4%</w:t>
            </w:r>
          </w:p>
        </w:tc>
        <w:tc>
          <w:tcPr>
            <w:tcW w:w="5865" w:type="dxa"/>
            <w:gridSpan w:val="4"/>
          </w:tcPr>
          <w:p>
            <w:pPr>
              <w:pStyle w:val="TableParagraph"/>
              <w:jc w:val="left"/>
              <w:rPr>
                <w:rFonts w:ascii="Times New Roman"/>
                <w:sz w:val="18"/>
              </w:rPr>
            </w:pPr>
          </w:p>
        </w:tc>
      </w:tr>
      <w:tr>
        <w:trPr>
          <w:trHeight w:val="263" w:hRule="atLeast"/>
        </w:trPr>
        <w:tc>
          <w:tcPr>
            <w:tcW w:w="3544" w:type="dxa"/>
            <w:gridSpan w:val="2"/>
          </w:tcPr>
          <w:p>
            <w:pPr>
              <w:pStyle w:val="TableParagraph"/>
              <w:spacing w:line="244" w:lineRule="exact"/>
              <w:ind w:left="708"/>
              <w:jc w:val="left"/>
              <w:rPr>
                <w:sz w:val="22"/>
              </w:rPr>
            </w:pPr>
            <w:r>
              <w:rPr>
                <w:color w:val="111111"/>
                <w:w w:val="115"/>
                <w:sz w:val="22"/>
              </w:rPr>
              <w:t>Cohort Comparison</w:t>
            </w:r>
          </w:p>
        </w:tc>
        <w:tc>
          <w:tcPr>
            <w:tcW w:w="1073" w:type="dxa"/>
          </w:tcPr>
          <w:p>
            <w:pPr>
              <w:pStyle w:val="TableParagraph"/>
              <w:spacing w:line="244" w:lineRule="exact"/>
              <w:ind w:left="100" w:right="86"/>
              <w:rPr>
                <w:sz w:val="22"/>
              </w:rPr>
            </w:pPr>
            <w:r>
              <w:rPr>
                <w:color w:val="111111"/>
                <w:w w:val="105"/>
                <w:sz w:val="22"/>
              </w:rPr>
              <w:t>-12%</w:t>
            </w:r>
          </w:p>
        </w:tc>
        <w:tc>
          <w:tcPr>
            <w:tcW w:w="5865" w:type="dxa"/>
            <w:gridSpan w:val="4"/>
          </w:tcPr>
          <w:p>
            <w:pPr>
              <w:pStyle w:val="TableParagraph"/>
              <w:jc w:val="left"/>
              <w:rPr>
                <w:rFonts w:ascii="Times New Roman"/>
                <w:sz w:val="18"/>
              </w:rPr>
            </w:pPr>
          </w:p>
        </w:tc>
      </w:tr>
    </w:tbl>
    <w:p>
      <w:pPr>
        <w:pStyle w:val="BodyText"/>
        <w:spacing w:before="11"/>
        <w:rPr>
          <w:rFonts w:ascii="Times New Roman"/>
        </w:rPr>
      </w:pPr>
    </w:p>
    <w:tbl>
      <w:tblPr>
        <w:tblW w:w="0" w:type="auto"/>
        <w:jc w:val="left"/>
        <w:tblInd w:w="4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17"/>
        <w:gridCol w:w="1527"/>
        <w:gridCol w:w="1073"/>
        <w:gridCol w:w="1189"/>
        <w:gridCol w:w="1902"/>
        <w:gridCol w:w="872"/>
        <w:gridCol w:w="1902"/>
      </w:tblGrid>
      <w:tr>
        <w:trPr>
          <w:trHeight w:val="264" w:hRule="atLeast"/>
        </w:trPr>
        <w:tc>
          <w:tcPr>
            <w:tcW w:w="10482" w:type="dxa"/>
            <w:gridSpan w:val="7"/>
          </w:tcPr>
          <w:p>
            <w:pPr>
              <w:pStyle w:val="TableParagraph"/>
              <w:spacing w:line="240" w:lineRule="exact" w:before="3"/>
              <w:ind w:left="4691" w:right="4674"/>
              <w:rPr>
                <w:rFonts w:ascii="Gill Sans MT"/>
                <w:b/>
                <w:sz w:val="22"/>
              </w:rPr>
            </w:pPr>
            <w:r>
              <w:rPr>
                <w:rFonts w:ascii="Gill Sans MT"/>
                <w:b/>
                <w:color w:val="111111"/>
                <w:w w:val="105"/>
                <w:sz w:val="22"/>
              </w:rPr>
              <w:t>SCIENCE</w:t>
            </w:r>
          </w:p>
        </w:tc>
      </w:tr>
      <w:tr>
        <w:trPr>
          <w:trHeight w:val="791" w:hRule="atLeast"/>
        </w:trPr>
        <w:tc>
          <w:tcPr>
            <w:tcW w:w="2017" w:type="dxa"/>
          </w:tcPr>
          <w:p>
            <w:pPr>
              <w:pStyle w:val="TableParagraph"/>
              <w:spacing w:before="3"/>
              <w:jc w:val="left"/>
              <w:rPr>
                <w:rFonts w:ascii="Times New Roman"/>
                <w:sz w:val="23"/>
              </w:rPr>
            </w:pPr>
          </w:p>
          <w:p>
            <w:pPr>
              <w:pStyle w:val="TableParagraph"/>
              <w:ind w:left="617" w:right="604"/>
              <w:rPr>
                <w:rFonts w:ascii="Gill Sans MT"/>
                <w:b/>
                <w:sz w:val="22"/>
              </w:rPr>
            </w:pPr>
            <w:r>
              <w:rPr>
                <w:rFonts w:ascii="Gill Sans MT"/>
                <w:b/>
                <w:color w:val="111111"/>
                <w:w w:val="115"/>
                <w:sz w:val="22"/>
              </w:rPr>
              <w:t>Grade</w:t>
            </w:r>
          </w:p>
        </w:tc>
        <w:tc>
          <w:tcPr>
            <w:tcW w:w="1527" w:type="dxa"/>
          </w:tcPr>
          <w:p>
            <w:pPr>
              <w:pStyle w:val="TableParagraph"/>
              <w:spacing w:before="3"/>
              <w:jc w:val="left"/>
              <w:rPr>
                <w:rFonts w:ascii="Times New Roman"/>
                <w:sz w:val="23"/>
              </w:rPr>
            </w:pPr>
          </w:p>
          <w:p>
            <w:pPr>
              <w:pStyle w:val="TableParagraph"/>
              <w:ind w:left="459" w:right="445"/>
              <w:rPr>
                <w:rFonts w:ascii="Gill Sans MT"/>
                <w:b/>
                <w:sz w:val="22"/>
              </w:rPr>
            </w:pPr>
            <w:r>
              <w:rPr>
                <w:rFonts w:ascii="Gill Sans MT"/>
                <w:b/>
                <w:color w:val="111111"/>
                <w:w w:val="115"/>
                <w:sz w:val="22"/>
              </w:rPr>
              <w:t>Year</w:t>
            </w:r>
          </w:p>
        </w:tc>
        <w:tc>
          <w:tcPr>
            <w:tcW w:w="1073" w:type="dxa"/>
          </w:tcPr>
          <w:p>
            <w:pPr>
              <w:pStyle w:val="TableParagraph"/>
              <w:spacing w:before="3"/>
              <w:jc w:val="left"/>
              <w:rPr>
                <w:rFonts w:ascii="Times New Roman"/>
                <w:sz w:val="23"/>
              </w:rPr>
            </w:pPr>
          </w:p>
          <w:p>
            <w:pPr>
              <w:pStyle w:val="TableParagraph"/>
              <w:ind w:left="101" w:right="86"/>
              <w:rPr>
                <w:rFonts w:ascii="Gill Sans MT"/>
                <w:b/>
                <w:sz w:val="22"/>
              </w:rPr>
            </w:pPr>
            <w:r>
              <w:rPr>
                <w:rFonts w:ascii="Gill Sans MT"/>
                <w:b/>
                <w:color w:val="111111"/>
                <w:w w:val="120"/>
                <w:sz w:val="22"/>
              </w:rPr>
              <w:t>School</w:t>
            </w:r>
          </w:p>
        </w:tc>
        <w:tc>
          <w:tcPr>
            <w:tcW w:w="1189" w:type="dxa"/>
          </w:tcPr>
          <w:p>
            <w:pPr>
              <w:pStyle w:val="TableParagraph"/>
              <w:spacing w:before="3"/>
              <w:jc w:val="left"/>
              <w:rPr>
                <w:rFonts w:ascii="Times New Roman"/>
                <w:sz w:val="23"/>
              </w:rPr>
            </w:pPr>
          </w:p>
          <w:p>
            <w:pPr>
              <w:pStyle w:val="TableParagraph"/>
              <w:ind w:left="109" w:right="93"/>
              <w:rPr>
                <w:rFonts w:ascii="Gill Sans MT"/>
                <w:b/>
                <w:sz w:val="22"/>
              </w:rPr>
            </w:pPr>
            <w:r>
              <w:rPr>
                <w:rFonts w:ascii="Gill Sans MT"/>
                <w:b/>
                <w:color w:val="111111"/>
                <w:w w:val="120"/>
                <w:sz w:val="22"/>
              </w:rPr>
              <w:t>District</w:t>
            </w:r>
          </w:p>
        </w:tc>
        <w:tc>
          <w:tcPr>
            <w:tcW w:w="1902" w:type="dxa"/>
          </w:tcPr>
          <w:p>
            <w:pPr>
              <w:pStyle w:val="TableParagraph"/>
              <w:spacing w:line="247" w:lineRule="auto" w:before="3"/>
              <w:ind w:left="202" w:right="182"/>
              <w:rPr>
                <w:rFonts w:ascii="Gill Sans MT"/>
                <w:b/>
                <w:sz w:val="22"/>
              </w:rPr>
            </w:pPr>
            <w:r>
              <w:rPr>
                <w:rFonts w:ascii="Gill Sans MT"/>
                <w:b/>
                <w:color w:val="111111"/>
                <w:w w:val="115"/>
                <w:sz w:val="22"/>
              </w:rPr>
              <w:t>School- District</w:t>
            </w:r>
          </w:p>
          <w:p>
            <w:pPr>
              <w:pStyle w:val="TableParagraph"/>
              <w:spacing w:line="240" w:lineRule="exact" w:before="3"/>
              <w:ind w:left="200" w:right="185"/>
              <w:rPr>
                <w:rFonts w:ascii="Gill Sans MT"/>
                <w:b/>
                <w:sz w:val="22"/>
              </w:rPr>
            </w:pPr>
            <w:r>
              <w:rPr>
                <w:rFonts w:ascii="Gill Sans MT"/>
                <w:b/>
                <w:color w:val="111111"/>
                <w:w w:val="115"/>
                <w:sz w:val="22"/>
              </w:rPr>
              <w:t>Comparison</w:t>
            </w:r>
          </w:p>
        </w:tc>
        <w:tc>
          <w:tcPr>
            <w:tcW w:w="872" w:type="dxa"/>
          </w:tcPr>
          <w:p>
            <w:pPr>
              <w:pStyle w:val="TableParagraph"/>
              <w:spacing w:before="3"/>
              <w:jc w:val="left"/>
              <w:rPr>
                <w:rFonts w:ascii="Times New Roman"/>
                <w:sz w:val="23"/>
              </w:rPr>
            </w:pPr>
          </w:p>
          <w:p>
            <w:pPr>
              <w:pStyle w:val="TableParagraph"/>
              <w:ind w:left="87" w:right="69"/>
              <w:rPr>
                <w:rFonts w:ascii="Gill Sans MT"/>
                <w:b/>
                <w:sz w:val="22"/>
              </w:rPr>
            </w:pPr>
            <w:r>
              <w:rPr>
                <w:rFonts w:ascii="Gill Sans MT"/>
                <w:b/>
                <w:color w:val="111111"/>
                <w:w w:val="120"/>
                <w:sz w:val="22"/>
              </w:rPr>
              <w:t>State</w:t>
            </w:r>
          </w:p>
        </w:tc>
        <w:tc>
          <w:tcPr>
            <w:tcW w:w="1902" w:type="dxa"/>
          </w:tcPr>
          <w:p>
            <w:pPr>
              <w:pStyle w:val="TableParagraph"/>
              <w:spacing w:line="247" w:lineRule="auto" w:before="3"/>
              <w:ind w:left="207" w:right="185"/>
              <w:rPr>
                <w:rFonts w:ascii="Gill Sans MT"/>
                <w:b/>
                <w:sz w:val="22"/>
              </w:rPr>
            </w:pPr>
            <w:r>
              <w:rPr>
                <w:rFonts w:ascii="Gill Sans MT"/>
                <w:b/>
                <w:color w:val="111111"/>
                <w:w w:val="115"/>
                <w:sz w:val="22"/>
              </w:rPr>
              <w:t>School- </w:t>
            </w:r>
            <w:r>
              <w:rPr>
                <w:rFonts w:ascii="Gill Sans MT"/>
                <w:b/>
                <w:color w:val="111111"/>
                <w:w w:val="120"/>
                <w:sz w:val="22"/>
              </w:rPr>
              <w:t>State</w:t>
            </w:r>
          </w:p>
          <w:p>
            <w:pPr>
              <w:pStyle w:val="TableParagraph"/>
              <w:spacing w:line="240" w:lineRule="exact" w:before="3"/>
              <w:ind w:left="202" w:right="184"/>
              <w:rPr>
                <w:rFonts w:ascii="Gill Sans MT"/>
                <w:b/>
                <w:sz w:val="22"/>
              </w:rPr>
            </w:pPr>
            <w:r>
              <w:rPr>
                <w:rFonts w:ascii="Gill Sans MT"/>
                <w:b/>
                <w:color w:val="111111"/>
                <w:w w:val="115"/>
                <w:sz w:val="22"/>
              </w:rPr>
              <w:t>Comparison</w:t>
            </w:r>
          </w:p>
        </w:tc>
      </w:tr>
      <w:tr>
        <w:trPr>
          <w:trHeight w:val="263" w:hRule="atLeast"/>
        </w:trPr>
        <w:tc>
          <w:tcPr>
            <w:tcW w:w="2017" w:type="dxa"/>
          </w:tcPr>
          <w:p>
            <w:pPr>
              <w:pStyle w:val="TableParagraph"/>
              <w:spacing w:line="244" w:lineRule="exact"/>
              <w:ind w:left="617" w:right="603"/>
              <w:rPr>
                <w:sz w:val="22"/>
              </w:rPr>
            </w:pPr>
            <w:r>
              <w:rPr>
                <w:color w:val="111111"/>
                <w:w w:val="115"/>
                <w:sz w:val="22"/>
              </w:rPr>
              <w:t>05</w:t>
            </w:r>
          </w:p>
        </w:tc>
        <w:tc>
          <w:tcPr>
            <w:tcW w:w="1527" w:type="dxa"/>
          </w:tcPr>
          <w:p>
            <w:pPr>
              <w:pStyle w:val="TableParagraph"/>
              <w:spacing w:line="244" w:lineRule="exact"/>
              <w:ind w:left="459" w:right="445"/>
              <w:rPr>
                <w:sz w:val="22"/>
              </w:rPr>
            </w:pPr>
            <w:r>
              <w:rPr>
                <w:color w:val="111111"/>
                <w:w w:val="115"/>
                <w:sz w:val="22"/>
              </w:rPr>
              <w:t>2019</w:t>
            </w:r>
          </w:p>
        </w:tc>
        <w:tc>
          <w:tcPr>
            <w:tcW w:w="1073" w:type="dxa"/>
          </w:tcPr>
          <w:p>
            <w:pPr>
              <w:pStyle w:val="TableParagraph"/>
              <w:spacing w:line="244" w:lineRule="exact"/>
              <w:ind w:left="101" w:right="86"/>
              <w:rPr>
                <w:sz w:val="22"/>
              </w:rPr>
            </w:pPr>
            <w:r>
              <w:rPr>
                <w:color w:val="111111"/>
                <w:w w:val="105"/>
                <w:sz w:val="22"/>
              </w:rPr>
              <w:t>54%</w:t>
            </w:r>
          </w:p>
        </w:tc>
        <w:tc>
          <w:tcPr>
            <w:tcW w:w="1189" w:type="dxa"/>
          </w:tcPr>
          <w:p>
            <w:pPr>
              <w:pStyle w:val="TableParagraph"/>
              <w:spacing w:line="244" w:lineRule="exact"/>
              <w:ind w:left="109" w:right="93"/>
              <w:rPr>
                <w:sz w:val="22"/>
              </w:rPr>
            </w:pPr>
            <w:r>
              <w:rPr>
                <w:color w:val="111111"/>
                <w:w w:val="105"/>
                <w:sz w:val="22"/>
              </w:rPr>
              <w:t>54%</w:t>
            </w:r>
          </w:p>
        </w:tc>
        <w:tc>
          <w:tcPr>
            <w:tcW w:w="1902" w:type="dxa"/>
          </w:tcPr>
          <w:p>
            <w:pPr>
              <w:pStyle w:val="TableParagraph"/>
              <w:spacing w:line="244" w:lineRule="exact"/>
              <w:ind w:right="758"/>
              <w:jc w:val="right"/>
              <w:rPr>
                <w:sz w:val="22"/>
              </w:rPr>
            </w:pPr>
            <w:r>
              <w:rPr>
                <w:color w:val="111111"/>
                <w:sz w:val="22"/>
              </w:rPr>
              <w:t>0%</w:t>
            </w:r>
          </w:p>
        </w:tc>
        <w:tc>
          <w:tcPr>
            <w:tcW w:w="872" w:type="dxa"/>
          </w:tcPr>
          <w:p>
            <w:pPr>
              <w:pStyle w:val="TableParagraph"/>
              <w:spacing w:line="244" w:lineRule="exact"/>
              <w:ind w:left="87" w:right="69"/>
              <w:rPr>
                <w:sz w:val="22"/>
              </w:rPr>
            </w:pPr>
            <w:r>
              <w:rPr>
                <w:color w:val="111111"/>
                <w:w w:val="105"/>
                <w:sz w:val="22"/>
              </w:rPr>
              <w:t>53%</w:t>
            </w:r>
          </w:p>
        </w:tc>
        <w:tc>
          <w:tcPr>
            <w:tcW w:w="1902" w:type="dxa"/>
          </w:tcPr>
          <w:p>
            <w:pPr>
              <w:pStyle w:val="TableParagraph"/>
              <w:spacing w:line="244" w:lineRule="exact"/>
              <w:ind w:left="779"/>
              <w:jc w:val="left"/>
              <w:rPr>
                <w:sz w:val="22"/>
              </w:rPr>
            </w:pPr>
            <w:r>
              <w:rPr>
                <w:color w:val="111111"/>
                <w:w w:val="105"/>
                <w:sz w:val="22"/>
              </w:rPr>
              <w:t>1%</w:t>
            </w:r>
          </w:p>
        </w:tc>
      </w:tr>
      <w:tr>
        <w:trPr>
          <w:trHeight w:val="264" w:hRule="atLeast"/>
        </w:trPr>
        <w:tc>
          <w:tcPr>
            <w:tcW w:w="2017" w:type="dxa"/>
          </w:tcPr>
          <w:p>
            <w:pPr>
              <w:pStyle w:val="TableParagraph"/>
              <w:jc w:val="left"/>
              <w:rPr>
                <w:rFonts w:ascii="Times New Roman"/>
                <w:sz w:val="18"/>
              </w:rPr>
            </w:pPr>
          </w:p>
        </w:tc>
        <w:tc>
          <w:tcPr>
            <w:tcW w:w="1527" w:type="dxa"/>
          </w:tcPr>
          <w:p>
            <w:pPr>
              <w:pStyle w:val="TableParagraph"/>
              <w:spacing w:line="244" w:lineRule="exact"/>
              <w:ind w:left="459" w:right="445"/>
              <w:rPr>
                <w:sz w:val="22"/>
              </w:rPr>
            </w:pPr>
            <w:r>
              <w:rPr>
                <w:color w:val="111111"/>
                <w:w w:val="115"/>
                <w:sz w:val="22"/>
              </w:rPr>
              <w:t>2018</w:t>
            </w:r>
          </w:p>
        </w:tc>
        <w:tc>
          <w:tcPr>
            <w:tcW w:w="1073" w:type="dxa"/>
          </w:tcPr>
          <w:p>
            <w:pPr>
              <w:pStyle w:val="TableParagraph"/>
              <w:spacing w:line="244" w:lineRule="exact"/>
              <w:ind w:left="101" w:right="86"/>
              <w:rPr>
                <w:sz w:val="22"/>
              </w:rPr>
            </w:pPr>
            <w:r>
              <w:rPr>
                <w:color w:val="111111"/>
                <w:w w:val="105"/>
                <w:sz w:val="22"/>
              </w:rPr>
              <w:t>47%</w:t>
            </w:r>
          </w:p>
        </w:tc>
        <w:tc>
          <w:tcPr>
            <w:tcW w:w="1189" w:type="dxa"/>
          </w:tcPr>
          <w:p>
            <w:pPr>
              <w:pStyle w:val="TableParagraph"/>
              <w:spacing w:line="244" w:lineRule="exact"/>
              <w:ind w:left="109" w:right="93"/>
              <w:rPr>
                <w:sz w:val="22"/>
              </w:rPr>
            </w:pPr>
            <w:r>
              <w:rPr>
                <w:color w:val="111111"/>
                <w:w w:val="105"/>
                <w:sz w:val="22"/>
              </w:rPr>
              <w:t>53%</w:t>
            </w:r>
          </w:p>
        </w:tc>
        <w:tc>
          <w:tcPr>
            <w:tcW w:w="1902" w:type="dxa"/>
          </w:tcPr>
          <w:p>
            <w:pPr>
              <w:pStyle w:val="TableParagraph"/>
              <w:spacing w:line="244" w:lineRule="exact"/>
              <w:ind w:right="719"/>
              <w:jc w:val="right"/>
              <w:rPr>
                <w:sz w:val="22"/>
              </w:rPr>
            </w:pPr>
            <w:r>
              <w:rPr>
                <w:color w:val="111111"/>
                <w:sz w:val="22"/>
              </w:rPr>
              <w:t>-6%</w:t>
            </w:r>
          </w:p>
        </w:tc>
        <w:tc>
          <w:tcPr>
            <w:tcW w:w="872" w:type="dxa"/>
          </w:tcPr>
          <w:p>
            <w:pPr>
              <w:pStyle w:val="TableParagraph"/>
              <w:spacing w:line="244" w:lineRule="exact"/>
              <w:ind w:left="87" w:right="69"/>
              <w:rPr>
                <w:sz w:val="22"/>
              </w:rPr>
            </w:pPr>
            <w:r>
              <w:rPr>
                <w:color w:val="111111"/>
                <w:w w:val="105"/>
                <w:sz w:val="22"/>
              </w:rPr>
              <w:t>55%</w:t>
            </w:r>
          </w:p>
        </w:tc>
        <w:tc>
          <w:tcPr>
            <w:tcW w:w="1902" w:type="dxa"/>
          </w:tcPr>
          <w:p>
            <w:pPr>
              <w:pStyle w:val="TableParagraph"/>
              <w:spacing w:line="244" w:lineRule="exact"/>
              <w:ind w:left="739"/>
              <w:jc w:val="left"/>
              <w:rPr>
                <w:sz w:val="22"/>
              </w:rPr>
            </w:pPr>
            <w:r>
              <w:rPr>
                <w:color w:val="111111"/>
                <w:w w:val="105"/>
                <w:sz w:val="22"/>
              </w:rPr>
              <w:t>-8%</w:t>
            </w:r>
          </w:p>
        </w:tc>
      </w:tr>
      <w:tr>
        <w:trPr>
          <w:trHeight w:val="263" w:hRule="atLeast"/>
        </w:trPr>
        <w:tc>
          <w:tcPr>
            <w:tcW w:w="3544" w:type="dxa"/>
            <w:gridSpan w:val="2"/>
          </w:tcPr>
          <w:p>
            <w:pPr>
              <w:pStyle w:val="TableParagraph"/>
              <w:spacing w:line="244" w:lineRule="exact"/>
              <w:ind w:left="396"/>
              <w:jc w:val="left"/>
              <w:rPr>
                <w:sz w:val="22"/>
              </w:rPr>
            </w:pPr>
            <w:r>
              <w:rPr>
                <w:color w:val="111111"/>
                <w:w w:val="115"/>
                <w:sz w:val="22"/>
              </w:rPr>
              <w:t>Same Grade Comparison</w:t>
            </w:r>
          </w:p>
        </w:tc>
        <w:tc>
          <w:tcPr>
            <w:tcW w:w="1073" w:type="dxa"/>
          </w:tcPr>
          <w:p>
            <w:pPr>
              <w:pStyle w:val="TableParagraph"/>
              <w:spacing w:line="244" w:lineRule="exact"/>
              <w:ind w:left="101" w:right="86"/>
              <w:rPr>
                <w:sz w:val="22"/>
              </w:rPr>
            </w:pPr>
            <w:r>
              <w:rPr>
                <w:color w:val="111111"/>
                <w:w w:val="105"/>
                <w:sz w:val="22"/>
              </w:rPr>
              <w:t>7%</w:t>
            </w:r>
          </w:p>
        </w:tc>
        <w:tc>
          <w:tcPr>
            <w:tcW w:w="5865" w:type="dxa"/>
            <w:gridSpan w:val="4"/>
          </w:tcPr>
          <w:p>
            <w:pPr>
              <w:pStyle w:val="TableParagraph"/>
              <w:jc w:val="left"/>
              <w:rPr>
                <w:rFonts w:ascii="Times New Roman"/>
                <w:sz w:val="18"/>
              </w:rPr>
            </w:pPr>
          </w:p>
        </w:tc>
      </w:tr>
      <w:tr>
        <w:trPr>
          <w:trHeight w:val="263" w:hRule="atLeast"/>
        </w:trPr>
        <w:tc>
          <w:tcPr>
            <w:tcW w:w="3544" w:type="dxa"/>
            <w:gridSpan w:val="2"/>
          </w:tcPr>
          <w:p>
            <w:pPr>
              <w:pStyle w:val="TableParagraph"/>
              <w:spacing w:line="244" w:lineRule="exact"/>
              <w:ind w:left="708"/>
              <w:jc w:val="left"/>
              <w:rPr>
                <w:sz w:val="22"/>
              </w:rPr>
            </w:pPr>
            <w:r>
              <w:rPr>
                <w:color w:val="111111"/>
                <w:w w:val="115"/>
                <w:sz w:val="22"/>
              </w:rPr>
              <w:t>Cohort Comparison</w:t>
            </w:r>
          </w:p>
        </w:tc>
        <w:tc>
          <w:tcPr>
            <w:tcW w:w="1073" w:type="dxa"/>
          </w:tcPr>
          <w:p>
            <w:pPr>
              <w:pStyle w:val="TableParagraph"/>
              <w:jc w:val="left"/>
              <w:rPr>
                <w:rFonts w:ascii="Times New Roman"/>
                <w:sz w:val="18"/>
              </w:rPr>
            </w:pPr>
          </w:p>
        </w:tc>
        <w:tc>
          <w:tcPr>
            <w:tcW w:w="5865" w:type="dxa"/>
            <w:gridSpan w:val="4"/>
          </w:tcPr>
          <w:p>
            <w:pPr>
              <w:pStyle w:val="TableParagraph"/>
              <w:jc w:val="left"/>
              <w:rPr>
                <w:rFonts w:ascii="Times New Roman"/>
                <w:sz w:val="18"/>
              </w:rPr>
            </w:pPr>
          </w:p>
        </w:tc>
      </w:tr>
    </w:tbl>
    <w:p>
      <w:pPr>
        <w:pStyle w:val="BodyText"/>
        <w:rPr>
          <w:rFonts w:ascii="Times New Roman"/>
          <w:sz w:val="20"/>
        </w:rPr>
      </w:pPr>
    </w:p>
    <w:p>
      <w:pPr>
        <w:pStyle w:val="BodyText"/>
        <w:spacing w:before="6"/>
        <w:rPr>
          <w:rFonts w:ascii="Times New Roman"/>
        </w:rPr>
      </w:pPr>
    </w:p>
    <w:tbl>
      <w:tblPr>
        <w:tblW w:w="0" w:type="auto"/>
        <w:jc w:val="left"/>
        <w:tblInd w:w="4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0"/>
        <w:gridCol w:w="828"/>
        <w:gridCol w:w="661"/>
        <w:gridCol w:w="682"/>
        <w:gridCol w:w="956"/>
        <w:gridCol w:w="789"/>
        <w:gridCol w:w="789"/>
        <w:gridCol w:w="755"/>
        <w:gridCol w:w="712"/>
        <w:gridCol w:w="916"/>
        <w:gridCol w:w="1026"/>
        <w:gridCol w:w="1026"/>
      </w:tblGrid>
      <w:tr>
        <w:trPr>
          <w:trHeight w:val="353" w:hRule="atLeast"/>
        </w:trPr>
        <w:tc>
          <w:tcPr>
            <w:tcW w:w="10490" w:type="dxa"/>
            <w:gridSpan w:val="12"/>
            <w:tcBorders>
              <w:top w:val="nil"/>
              <w:left w:val="nil"/>
              <w:right w:val="nil"/>
            </w:tcBorders>
            <w:shd w:val="clear" w:color="auto" w:fill="8CB3E2"/>
          </w:tcPr>
          <w:p>
            <w:pPr>
              <w:pStyle w:val="TableParagraph"/>
              <w:spacing w:before="48"/>
              <w:jc w:val="left"/>
              <w:rPr>
                <w:rFonts w:ascii="Gill Sans MT"/>
                <w:b/>
                <w:sz w:val="22"/>
              </w:rPr>
            </w:pPr>
            <w:r>
              <w:rPr>
                <w:rFonts w:ascii="Gill Sans MT"/>
                <w:b/>
                <w:color w:val="111111"/>
                <w:w w:val="120"/>
                <w:sz w:val="22"/>
              </w:rPr>
              <w:t>Subgroup Data</w:t>
            </w:r>
          </w:p>
        </w:tc>
      </w:tr>
      <w:tr>
        <w:trPr>
          <w:trHeight w:val="263" w:hRule="atLeast"/>
        </w:trPr>
        <w:tc>
          <w:tcPr>
            <w:tcW w:w="10490" w:type="dxa"/>
            <w:gridSpan w:val="12"/>
          </w:tcPr>
          <w:p>
            <w:pPr>
              <w:pStyle w:val="TableParagraph"/>
              <w:spacing w:line="240" w:lineRule="exact" w:before="3"/>
              <w:ind w:left="2010"/>
              <w:jc w:val="left"/>
              <w:rPr>
                <w:rFonts w:ascii="Gill Sans MT"/>
                <w:b/>
                <w:sz w:val="22"/>
              </w:rPr>
            </w:pPr>
            <w:r>
              <w:rPr>
                <w:rFonts w:ascii="Gill Sans MT"/>
                <w:b/>
                <w:color w:val="111111"/>
                <w:w w:val="110"/>
                <w:sz w:val="22"/>
              </w:rPr>
              <w:t>2019 SCHOOL GRADE COMPONENTS BY SUBGROUPS</w:t>
            </w:r>
          </w:p>
        </w:tc>
      </w:tr>
      <w:tr>
        <w:trPr>
          <w:trHeight w:val="791" w:hRule="atLeast"/>
        </w:trPr>
        <w:tc>
          <w:tcPr>
            <w:tcW w:w="1350" w:type="dxa"/>
          </w:tcPr>
          <w:p>
            <w:pPr>
              <w:pStyle w:val="TableParagraph"/>
              <w:spacing w:before="3"/>
              <w:jc w:val="left"/>
              <w:rPr>
                <w:rFonts w:ascii="Times New Roman"/>
                <w:sz w:val="23"/>
              </w:rPr>
            </w:pPr>
          </w:p>
          <w:p>
            <w:pPr>
              <w:pStyle w:val="TableParagraph"/>
              <w:ind w:left="7" w:right="-15"/>
              <w:rPr>
                <w:rFonts w:ascii="Gill Sans MT"/>
                <w:b/>
                <w:sz w:val="22"/>
              </w:rPr>
            </w:pPr>
            <w:r>
              <w:rPr>
                <w:rFonts w:ascii="Gill Sans MT"/>
                <w:b/>
                <w:color w:val="111111"/>
                <w:spacing w:val="-1"/>
                <w:w w:val="120"/>
                <w:sz w:val="22"/>
              </w:rPr>
              <w:t>Subgroups</w:t>
            </w:r>
          </w:p>
        </w:tc>
        <w:tc>
          <w:tcPr>
            <w:tcW w:w="828" w:type="dxa"/>
          </w:tcPr>
          <w:p>
            <w:pPr>
              <w:pStyle w:val="TableParagraph"/>
              <w:spacing w:before="135"/>
              <w:ind w:left="183"/>
              <w:jc w:val="left"/>
              <w:rPr>
                <w:rFonts w:ascii="Gill Sans MT"/>
                <w:b/>
                <w:sz w:val="22"/>
              </w:rPr>
            </w:pPr>
            <w:r>
              <w:rPr>
                <w:rFonts w:ascii="Gill Sans MT"/>
                <w:b/>
                <w:color w:val="111111"/>
                <w:w w:val="105"/>
                <w:sz w:val="22"/>
              </w:rPr>
              <w:t>ELA</w:t>
            </w:r>
          </w:p>
          <w:p>
            <w:pPr>
              <w:pStyle w:val="TableParagraph"/>
              <w:spacing w:before="9"/>
              <w:ind w:left="143"/>
              <w:jc w:val="left"/>
              <w:rPr>
                <w:rFonts w:ascii="Gill Sans MT"/>
                <w:b/>
                <w:sz w:val="22"/>
              </w:rPr>
            </w:pPr>
            <w:r>
              <w:rPr>
                <w:rFonts w:ascii="Gill Sans MT"/>
                <w:b/>
                <w:color w:val="111111"/>
                <w:w w:val="115"/>
                <w:sz w:val="22"/>
              </w:rPr>
              <w:t>Ach.</w:t>
            </w:r>
          </w:p>
        </w:tc>
        <w:tc>
          <w:tcPr>
            <w:tcW w:w="661" w:type="dxa"/>
          </w:tcPr>
          <w:p>
            <w:pPr>
              <w:pStyle w:val="TableParagraph"/>
              <w:spacing w:line="247" w:lineRule="auto" w:before="135"/>
              <w:ind w:left="169" w:right="80" w:hanging="70"/>
              <w:jc w:val="left"/>
              <w:rPr>
                <w:rFonts w:ascii="Gill Sans MT"/>
                <w:b/>
                <w:sz w:val="22"/>
              </w:rPr>
            </w:pPr>
            <w:r>
              <w:rPr>
                <w:rFonts w:ascii="Gill Sans MT"/>
                <w:b/>
                <w:color w:val="111111"/>
                <w:sz w:val="22"/>
              </w:rPr>
              <w:t>ELA </w:t>
            </w:r>
            <w:r>
              <w:rPr>
                <w:rFonts w:ascii="Gill Sans MT"/>
                <w:b/>
                <w:color w:val="111111"/>
                <w:w w:val="105"/>
                <w:sz w:val="22"/>
              </w:rPr>
              <w:t>LG</w:t>
            </w:r>
          </w:p>
        </w:tc>
        <w:tc>
          <w:tcPr>
            <w:tcW w:w="682" w:type="dxa"/>
          </w:tcPr>
          <w:p>
            <w:pPr>
              <w:pStyle w:val="TableParagraph"/>
              <w:spacing w:line="247" w:lineRule="auto" w:before="3"/>
              <w:ind w:left="110" w:right="93"/>
              <w:rPr>
                <w:rFonts w:ascii="Gill Sans MT"/>
                <w:b/>
                <w:sz w:val="22"/>
              </w:rPr>
            </w:pPr>
            <w:r>
              <w:rPr>
                <w:rFonts w:ascii="Gill Sans MT"/>
                <w:b/>
                <w:color w:val="111111"/>
                <w:sz w:val="22"/>
              </w:rPr>
              <w:t>ELA </w:t>
            </w:r>
            <w:r>
              <w:rPr>
                <w:rFonts w:ascii="Gill Sans MT"/>
                <w:b/>
                <w:color w:val="111111"/>
                <w:w w:val="105"/>
                <w:sz w:val="22"/>
              </w:rPr>
              <w:t>LG</w:t>
            </w:r>
          </w:p>
          <w:p>
            <w:pPr>
              <w:pStyle w:val="TableParagraph"/>
              <w:spacing w:line="240" w:lineRule="exact" w:before="3"/>
              <w:ind w:left="7" w:right="-15"/>
              <w:rPr>
                <w:rFonts w:ascii="Gill Sans MT"/>
                <w:b/>
                <w:sz w:val="22"/>
              </w:rPr>
            </w:pPr>
            <w:r>
              <w:rPr>
                <w:rFonts w:ascii="Gill Sans MT"/>
                <w:b/>
                <w:color w:val="111111"/>
                <w:w w:val="120"/>
                <w:sz w:val="22"/>
              </w:rPr>
              <w:t>L25%</w:t>
            </w:r>
          </w:p>
        </w:tc>
        <w:tc>
          <w:tcPr>
            <w:tcW w:w="956" w:type="dxa"/>
          </w:tcPr>
          <w:p>
            <w:pPr>
              <w:pStyle w:val="TableParagraph"/>
              <w:spacing w:line="247" w:lineRule="auto" w:before="135"/>
              <w:ind w:left="207" w:hanging="45"/>
              <w:jc w:val="left"/>
              <w:rPr>
                <w:rFonts w:ascii="Gill Sans MT"/>
                <w:b/>
                <w:sz w:val="22"/>
              </w:rPr>
            </w:pPr>
            <w:r>
              <w:rPr>
                <w:rFonts w:ascii="Gill Sans MT"/>
                <w:b/>
                <w:color w:val="111111"/>
                <w:w w:val="115"/>
                <w:sz w:val="22"/>
              </w:rPr>
              <w:t>Math Ach.</w:t>
            </w:r>
          </w:p>
        </w:tc>
        <w:tc>
          <w:tcPr>
            <w:tcW w:w="789" w:type="dxa"/>
          </w:tcPr>
          <w:p>
            <w:pPr>
              <w:pStyle w:val="TableParagraph"/>
              <w:spacing w:line="247" w:lineRule="auto" w:before="135"/>
              <w:ind w:left="233" w:hanging="155"/>
              <w:jc w:val="left"/>
              <w:rPr>
                <w:rFonts w:ascii="Gill Sans MT"/>
                <w:b/>
                <w:sz w:val="22"/>
              </w:rPr>
            </w:pPr>
            <w:r>
              <w:rPr>
                <w:rFonts w:ascii="Gill Sans MT"/>
                <w:b/>
                <w:color w:val="111111"/>
                <w:w w:val="115"/>
                <w:sz w:val="22"/>
              </w:rPr>
              <w:t>Math LG</w:t>
            </w:r>
          </w:p>
        </w:tc>
        <w:tc>
          <w:tcPr>
            <w:tcW w:w="789" w:type="dxa"/>
          </w:tcPr>
          <w:p>
            <w:pPr>
              <w:pStyle w:val="TableParagraph"/>
              <w:spacing w:line="247" w:lineRule="auto" w:before="3"/>
              <w:ind w:left="233" w:hanging="155"/>
              <w:jc w:val="left"/>
              <w:rPr>
                <w:rFonts w:ascii="Gill Sans MT"/>
                <w:b/>
                <w:sz w:val="22"/>
              </w:rPr>
            </w:pPr>
            <w:r>
              <w:rPr>
                <w:rFonts w:ascii="Gill Sans MT"/>
                <w:b/>
                <w:color w:val="111111"/>
                <w:w w:val="115"/>
                <w:sz w:val="22"/>
              </w:rPr>
              <w:t>Math LG</w:t>
            </w:r>
          </w:p>
          <w:p>
            <w:pPr>
              <w:pStyle w:val="TableParagraph"/>
              <w:spacing w:line="240" w:lineRule="exact" w:before="3"/>
              <w:ind w:left="60"/>
              <w:jc w:val="left"/>
              <w:rPr>
                <w:rFonts w:ascii="Gill Sans MT"/>
                <w:b/>
                <w:sz w:val="22"/>
              </w:rPr>
            </w:pPr>
            <w:r>
              <w:rPr>
                <w:rFonts w:ascii="Gill Sans MT"/>
                <w:b/>
                <w:color w:val="111111"/>
                <w:w w:val="125"/>
                <w:sz w:val="22"/>
              </w:rPr>
              <w:t>L25%</w:t>
            </w:r>
          </w:p>
        </w:tc>
        <w:tc>
          <w:tcPr>
            <w:tcW w:w="755" w:type="dxa"/>
          </w:tcPr>
          <w:p>
            <w:pPr>
              <w:pStyle w:val="TableParagraph"/>
              <w:spacing w:line="247" w:lineRule="auto" w:before="135"/>
              <w:ind w:left="105" w:right="74" w:firstLine="88"/>
              <w:jc w:val="left"/>
              <w:rPr>
                <w:rFonts w:ascii="Gill Sans MT"/>
                <w:b/>
                <w:sz w:val="22"/>
              </w:rPr>
            </w:pPr>
            <w:r>
              <w:rPr>
                <w:rFonts w:ascii="Gill Sans MT"/>
                <w:b/>
                <w:color w:val="111111"/>
                <w:w w:val="120"/>
                <w:sz w:val="22"/>
              </w:rPr>
              <w:t>Sci </w:t>
            </w:r>
            <w:r>
              <w:rPr>
                <w:rFonts w:ascii="Gill Sans MT"/>
                <w:b/>
                <w:color w:val="111111"/>
                <w:w w:val="115"/>
                <w:sz w:val="22"/>
              </w:rPr>
              <w:t>Ach.</w:t>
            </w:r>
          </w:p>
        </w:tc>
        <w:tc>
          <w:tcPr>
            <w:tcW w:w="712" w:type="dxa"/>
          </w:tcPr>
          <w:p>
            <w:pPr>
              <w:pStyle w:val="TableParagraph"/>
              <w:spacing w:before="135"/>
              <w:ind w:left="63" w:right="51"/>
              <w:rPr>
                <w:rFonts w:ascii="Gill Sans MT"/>
                <w:b/>
                <w:sz w:val="22"/>
              </w:rPr>
            </w:pPr>
            <w:r>
              <w:rPr>
                <w:rFonts w:ascii="Gill Sans MT"/>
                <w:b/>
                <w:color w:val="111111"/>
                <w:w w:val="120"/>
                <w:sz w:val="22"/>
              </w:rPr>
              <w:t>SS</w:t>
            </w:r>
          </w:p>
          <w:p>
            <w:pPr>
              <w:pStyle w:val="TableParagraph"/>
              <w:spacing w:before="9"/>
              <w:ind w:left="63" w:right="52"/>
              <w:rPr>
                <w:rFonts w:ascii="Gill Sans MT"/>
                <w:b/>
                <w:sz w:val="22"/>
              </w:rPr>
            </w:pPr>
            <w:r>
              <w:rPr>
                <w:rFonts w:ascii="Gill Sans MT"/>
                <w:b/>
                <w:color w:val="111111"/>
                <w:w w:val="115"/>
                <w:sz w:val="22"/>
              </w:rPr>
              <w:t>Ach.</w:t>
            </w:r>
          </w:p>
        </w:tc>
        <w:tc>
          <w:tcPr>
            <w:tcW w:w="916" w:type="dxa"/>
          </w:tcPr>
          <w:p>
            <w:pPr>
              <w:pStyle w:val="TableParagraph"/>
              <w:spacing w:before="135"/>
              <w:ind w:left="71" w:right="61"/>
              <w:rPr>
                <w:rFonts w:ascii="Gill Sans MT"/>
                <w:b/>
                <w:sz w:val="22"/>
              </w:rPr>
            </w:pPr>
            <w:r>
              <w:rPr>
                <w:rFonts w:ascii="Gill Sans MT"/>
                <w:b/>
                <w:color w:val="111111"/>
                <w:w w:val="115"/>
                <w:sz w:val="22"/>
              </w:rPr>
              <w:t>MS</w:t>
            </w:r>
          </w:p>
          <w:p>
            <w:pPr>
              <w:pStyle w:val="TableParagraph"/>
              <w:spacing w:before="9"/>
              <w:ind w:left="71" w:right="62"/>
              <w:rPr>
                <w:rFonts w:ascii="Gill Sans MT"/>
                <w:b/>
                <w:sz w:val="22"/>
              </w:rPr>
            </w:pPr>
            <w:r>
              <w:rPr>
                <w:rFonts w:ascii="Gill Sans MT"/>
                <w:b/>
                <w:color w:val="111111"/>
                <w:w w:val="115"/>
                <w:sz w:val="22"/>
              </w:rPr>
              <w:t>Accel.</w:t>
            </w:r>
          </w:p>
        </w:tc>
        <w:tc>
          <w:tcPr>
            <w:tcW w:w="1026" w:type="dxa"/>
          </w:tcPr>
          <w:p>
            <w:pPr>
              <w:pStyle w:val="TableParagraph"/>
              <w:spacing w:line="247" w:lineRule="auto" w:before="3"/>
              <w:ind w:left="149" w:right="139"/>
              <w:rPr>
                <w:rFonts w:ascii="Gill Sans MT"/>
                <w:b/>
                <w:sz w:val="22"/>
              </w:rPr>
            </w:pPr>
            <w:r>
              <w:rPr>
                <w:rFonts w:ascii="Gill Sans MT"/>
                <w:b/>
                <w:color w:val="111111"/>
                <w:w w:val="110"/>
                <w:sz w:val="22"/>
              </w:rPr>
              <w:t>Grad </w:t>
            </w:r>
            <w:r>
              <w:rPr>
                <w:rFonts w:ascii="Gill Sans MT"/>
                <w:b/>
                <w:color w:val="111111"/>
                <w:w w:val="115"/>
                <w:sz w:val="22"/>
              </w:rPr>
              <w:t>Rate</w:t>
            </w:r>
          </w:p>
          <w:p>
            <w:pPr>
              <w:pStyle w:val="TableParagraph"/>
              <w:spacing w:line="240" w:lineRule="exact" w:before="3"/>
              <w:ind w:left="4" w:right="-15"/>
              <w:rPr>
                <w:rFonts w:ascii="Gill Sans MT"/>
                <w:b/>
                <w:sz w:val="22"/>
              </w:rPr>
            </w:pPr>
            <w:r>
              <w:rPr>
                <w:rFonts w:ascii="Gill Sans MT"/>
                <w:b/>
                <w:color w:val="111111"/>
                <w:spacing w:val="-1"/>
                <w:w w:val="125"/>
                <w:sz w:val="22"/>
              </w:rPr>
              <w:t>2016-17</w:t>
            </w:r>
          </w:p>
        </w:tc>
        <w:tc>
          <w:tcPr>
            <w:tcW w:w="1026" w:type="dxa"/>
          </w:tcPr>
          <w:p>
            <w:pPr>
              <w:pStyle w:val="TableParagraph"/>
              <w:spacing w:line="247" w:lineRule="auto" w:before="3"/>
              <w:ind w:left="149" w:right="141"/>
              <w:rPr>
                <w:rFonts w:ascii="Gill Sans MT"/>
                <w:b/>
                <w:sz w:val="22"/>
              </w:rPr>
            </w:pPr>
            <w:r>
              <w:rPr>
                <w:rFonts w:ascii="Gill Sans MT"/>
                <w:b/>
                <w:color w:val="111111"/>
                <w:w w:val="110"/>
                <w:sz w:val="22"/>
              </w:rPr>
              <w:t>C &amp; C</w:t>
            </w:r>
            <w:r>
              <w:rPr>
                <w:rFonts w:ascii="Gill Sans MT"/>
                <w:b/>
                <w:color w:val="111111"/>
                <w:w w:val="95"/>
                <w:sz w:val="22"/>
              </w:rPr>
              <w:t> </w:t>
            </w:r>
            <w:r>
              <w:rPr>
                <w:rFonts w:ascii="Gill Sans MT"/>
                <w:b/>
                <w:color w:val="111111"/>
                <w:w w:val="110"/>
                <w:sz w:val="22"/>
              </w:rPr>
              <w:t>Accel</w:t>
            </w:r>
          </w:p>
          <w:p>
            <w:pPr>
              <w:pStyle w:val="TableParagraph"/>
              <w:spacing w:line="240" w:lineRule="exact" w:before="3"/>
              <w:ind w:left="3" w:right="-15"/>
              <w:rPr>
                <w:rFonts w:ascii="Gill Sans MT"/>
                <w:b/>
                <w:sz w:val="22"/>
              </w:rPr>
            </w:pPr>
            <w:r>
              <w:rPr>
                <w:rFonts w:ascii="Gill Sans MT"/>
                <w:b/>
                <w:color w:val="111111"/>
                <w:spacing w:val="-1"/>
                <w:w w:val="125"/>
                <w:sz w:val="22"/>
              </w:rPr>
              <w:t>2016-17</w:t>
            </w:r>
          </w:p>
        </w:tc>
      </w:tr>
      <w:tr>
        <w:trPr>
          <w:trHeight w:val="264" w:hRule="atLeast"/>
        </w:trPr>
        <w:tc>
          <w:tcPr>
            <w:tcW w:w="1350" w:type="dxa"/>
          </w:tcPr>
          <w:p>
            <w:pPr>
              <w:pStyle w:val="TableParagraph"/>
              <w:spacing w:line="244" w:lineRule="exact"/>
              <w:ind w:left="393" w:right="379"/>
              <w:rPr>
                <w:sz w:val="22"/>
              </w:rPr>
            </w:pPr>
            <w:r>
              <w:rPr>
                <w:color w:val="111111"/>
                <w:w w:val="110"/>
                <w:sz w:val="22"/>
              </w:rPr>
              <w:t>SWD</w:t>
            </w:r>
          </w:p>
        </w:tc>
        <w:tc>
          <w:tcPr>
            <w:tcW w:w="828" w:type="dxa"/>
          </w:tcPr>
          <w:p>
            <w:pPr>
              <w:pStyle w:val="TableParagraph"/>
              <w:spacing w:line="244" w:lineRule="exact"/>
              <w:ind w:left="255" w:right="241"/>
              <w:rPr>
                <w:sz w:val="22"/>
              </w:rPr>
            </w:pPr>
            <w:r>
              <w:rPr>
                <w:color w:val="111111"/>
                <w:w w:val="115"/>
                <w:sz w:val="22"/>
              </w:rPr>
              <w:t>30</w:t>
            </w:r>
          </w:p>
        </w:tc>
        <w:tc>
          <w:tcPr>
            <w:tcW w:w="661" w:type="dxa"/>
          </w:tcPr>
          <w:p>
            <w:pPr>
              <w:pStyle w:val="TableParagraph"/>
              <w:spacing w:line="244" w:lineRule="exact"/>
              <w:ind w:left="171" w:right="157"/>
              <w:rPr>
                <w:sz w:val="22"/>
              </w:rPr>
            </w:pPr>
            <w:r>
              <w:rPr>
                <w:color w:val="111111"/>
                <w:w w:val="115"/>
                <w:sz w:val="22"/>
              </w:rPr>
              <w:t>57</w:t>
            </w:r>
          </w:p>
        </w:tc>
        <w:tc>
          <w:tcPr>
            <w:tcW w:w="682" w:type="dxa"/>
          </w:tcPr>
          <w:p>
            <w:pPr>
              <w:pStyle w:val="TableParagraph"/>
              <w:spacing w:line="244" w:lineRule="exact"/>
              <w:ind w:left="107" w:right="93"/>
              <w:rPr>
                <w:sz w:val="22"/>
              </w:rPr>
            </w:pPr>
            <w:r>
              <w:rPr>
                <w:color w:val="111111"/>
                <w:w w:val="115"/>
                <w:sz w:val="22"/>
              </w:rPr>
              <w:t>57</w:t>
            </w:r>
          </w:p>
        </w:tc>
        <w:tc>
          <w:tcPr>
            <w:tcW w:w="956" w:type="dxa"/>
          </w:tcPr>
          <w:p>
            <w:pPr>
              <w:pStyle w:val="TableParagraph"/>
              <w:spacing w:line="244" w:lineRule="exact"/>
              <w:ind w:left="318" w:right="305"/>
              <w:rPr>
                <w:sz w:val="22"/>
              </w:rPr>
            </w:pPr>
            <w:r>
              <w:rPr>
                <w:color w:val="111111"/>
                <w:w w:val="115"/>
                <w:sz w:val="22"/>
              </w:rPr>
              <w:t>32</w:t>
            </w:r>
          </w:p>
        </w:tc>
        <w:tc>
          <w:tcPr>
            <w:tcW w:w="789" w:type="dxa"/>
          </w:tcPr>
          <w:p>
            <w:pPr>
              <w:pStyle w:val="TableParagraph"/>
              <w:spacing w:line="244" w:lineRule="exact"/>
              <w:ind w:left="253"/>
              <w:jc w:val="left"/>
              <w:rPr>
                <w:sz w:val="22"/>
              </w:rPr>
            </w:pPr>
            <w:r>
              <w:rPr>
                <w:color w:val="111111"/>
                <w:w w:val="115"/>
                <w:sz w:val="22"/>
              </w:rPr>
              <w:t>32</w:t>
            </w:r>
          </w:p>
        </w:tc>
        <w:tc>
          <w:tcPr>
            <w:tcW w:w="789" w:type="dxa"/>
          </w:tcPr>
          <w:p>
            <w:pPr>
              <w:pStyle w:val="TableParagraph"/>
              <w:spacing w:line="244" w:lineRule="exact"/>
              <w:ind w:left="253"/>
              <w:jc w:val="left"/>
              <w:rPr>
                <w:sz w:val="22"/>
              </w:rPr>
            </w:pPr>
            <w:r>
              <w:rPr>
                <w:color w:val="111111"/>
                <w:w w:val="115"/>
                <w:sz w:val="22"/>
              </w:rPr>
              <w:t>54</w:t>
            </w:r>
          </w:p>
        </w:tc>
        <w:tc>
          <w:tcPr>
            <w:tcW w:w="755" w:type="dxa"/>
          </w:tcPr>
          <w:p>
            <w:pPr>
              <w:pStyle w:val="TableParagraph"/>
              <w:spacing w:line="244" w:lineRule="exact"/>
              <w:ind w:left="236"/>
              <w:jc w:val="left"/>
              <w:rPr>
                <w:sz w:val="22"/>
              </w:rPr>
            </w:pPr>
            <w:r>
              <w:rPr>
                <w:color w:val="111111"/>
                <w:w w:val="115"/>
                <w:sz w:val="22"/>
              </w:rPr>
              <w:t>33</w:t>
            </w:r>
          </w:p>
        </w:tc>
        <w:tc>
          <w:tcPr>
            <w:tcW w:w="712" w:type="dxa"/>
          </w:tcPr>
          <w:p>
            <w:pPr>
              <w:pStyle w:val="TableParagraph"/>
              <w:jc w:val="left"/>
              <w:rPr>
                <w:rFonts w:ascii="Times New Roman"/>
                <w:sz w:val="18"/>
              </w:rPr>
            </w:pPr>
          </w:p>
        </w:tc>
        <w:tc>
          <w:tcPr>
            <w:tcW w:w="916" w:type="dxa"/>
          </w:tcPr>
          <w:p>
            <w:pPr>
              <w:pStyle w:val="TableParagraph"/>
              <w:jc w:val="left"/>
              <w:rPr>
                <w:rFonts w:ascii="Times New Roman"/>
                <w:sz w:val="18"/>
              </w:rPr>
            </w:pPr>
          </w:p>
        </w:tc>
        <w:tc>
          <w:tcPr>
            <w:tcW w:w="1026" w:type="dxa"/>
          </w:tcPr>
          <w:p>
            <w:pPr>
              <w:pStyle w:val="TableParagraph"/>
              <w:jc w:val="left"/>
              <w:rPr>
                <w:rFonts w:ascii="Times New Roman"/>
                <w:sz w:val="18"/>
              </w:rPr>
            </w:pPr>
          </w:p>
        </w:tc>
        <w:tc>
          <w:tcPr>
            <w:tcW w:w="1026" w:type="dxa"/>
          </w:tcPr>
          <w:p>
            <w:pPr>
              <w:pStyle w:val="TableParagraph"/>
              <w:jc w:val="left"/>
              <w:rPr>
                <w:rFonts w:ascii="Times New Roman"/>
                <w:sz w:val="18"/>
              </w:rPr>
            </w:pPr>
          </w:p>
        </w:tc>
      </w:tr>
      <w:tr>
        <w:trPr>
          <w:trHeight w:val="263" w:hRule="atLeast"/>
        </w:trPr>
        <w:tc>
          <w:tcPr>
            <w:tcW w:w="1350" w:type="dxa"/>
          </w:tcPr>
          <w:p>
            <w:pPr>
              <w:pStyle w:val="TableParagraph"/>
              <w:spacing w:line="244" w:lineRule="exact"/>
              <w:ind w:left="393" w:right="379"/>
              <w:rPr>
                <w:sz w:val="22"/>
              </w:rPr>
            </w:pPr>
            <w:r>
              <w:rPr>
                <w:color w:val="111111"/>
                <w:w w:val="110"/>
                <w:sz w:val="22"/>
              </w:rPr>
              <w:t>ELL</w:t>
            </w:r>
          </w:p>
        </w:tc>
        <w:tc>
          <w:tcPr>
            <w:tcW w:w="828" w:type="dxa"/>
          </w:tcPr>
          <w:p>
            <w:pPr>
              <w:pStyle w:val="TableParagraph"/>
              <w:spacing w:line="244" w:lineRule="exact"/>
              <w:ind w:left="255" w:right="241"/>
              <w:rPr>
                <w:sz w:val="22"/>
              </w:rPr>
            </w:pPr>
            <w:r>
              <w:rPr>
                <w:color w:val="111111"/>
                <w:w w:val="115"/>
                <w:sz w:val="22"/>
              </w:rPr>
              <w:t>39</w:t>
            </w:r>
          </w:p>
        </w:tc>
        <w:tc>
          <w:tcPr>
            <w:tcW w:w="661" w:type="dxa"/>
          </w:tcPr>
          <w:p>
            <w:pPr>
              <w:pStyle w:val="TableParagraph"/>
              <w:spacing w:line="244" w:lineRule="exact"/>
              <w:ind w:left="171" w:right="157"/>
              <w:rPr>
                <w:sz w:val="22"/>
              </w:rPr>
            </w:pPr>
            <w:r>
              <w:rPr>
                <w:color w:val="111111"/>
                <w:w w:val="115"/>
                <w:sz w:val="22"/>
              </w:rPr>
              <w:t>60</w:t>
            </w:r>
          </w:p>
        </w:tc>
        <w:tc>
          <w:tcPr>
            <w:tcW w:w="682" w:type="dxa"/>
          </w:tcPr>
          <w:p>
            <w:pPr>
              <w:pStyle w:val="TableParagraph"/>
              <w:spacing w:line="244" w:lineRule="exact"/>
              <w:ind w:left="107" w:right="93"/>
              <w:rPr>
                <w:sz w:val="22"/>
              </w:rPr>
            </w:pPr>
            <w:r>
              <w:rPr>
                <w:color w:val="111111"/>
                <w:w w:val="115"/>
                <w:sz w:val="22"/>
              </w:rPr>
              <w:t>60</w:t>
            </w:r>
          </w:p>
        </w:tc>
        <w:tc>
          <w:tcPr>
            <w:tcW w:w="956" w:type="dxa"/>
          </w:tcPr>
          <w:p>
            <w:pPr>
              <w:pStyle w:val="TableParagraph"/>
              <w:spacing w:line="244" w:lineRule="exact"/>
              <w:ind w:left="318" w:right="305"/>
              <w:rPr>
                <w:sz w:val="22"/>
              </w:rPr>
            </w:pPr>
            <w:r>
              <w:rPr>
                <w:color w:val="111111"/>
                <w:w w:val="115"/>
                <w:sz w:val="22"/>
              </w:rPr>
              <w:t>48</w:t>
            </w:r>
          </w:p>
        </w:tc>
        <w:tc>
          <w:tcPr>
            <w:tcW w:w="789" w:type="dxa"/>
          </w:tcPr>
          <w:p>
            <w:pPr>
              <w:pStyle w:val="TableParagraph"/>
              <w:spacing w:line="244" w:lineRule="exact"/>
              <w:ind w:left="253"/>
              <w:jc w:val="left"/>
              <w:rPr>
                <w:sz w:val="22"/>
              </w:rPr>
            </w:pPr>
            <w:r>
              <w:rPr>
                <w:color w:val="111111"/>
                <w:w w:val="115"/>
                <w:sz w:val="22"/>
              </w:rPr>
              <w:t>49</w:t>
            </w:r>
          </w:p>
        </w:tc>
        <w:tc>
          <w:tcPr>
            <w:tcW w:w="789" w:type="dxa"/>
          </w:tcPr>
          <w:p>
            <w:pPr>
              <w:pStyle w:val="TableParagraph"/>
              <w:spacing w:line="244" w:lineRule="exact"/>
              <w:ind w:left="253"/>
              <w:jc w:val="left"/>
              <w:rPr>
                <w:sz w:val="22"/>
              </w:rPr>
            </w:pPr>
            <w:r>
              <w:rPr>
                <w:color w:val="111111"/>
                <w:w w:val="115"/>
                <w:sz w:val="22"/>
              </w:rPr>
              <w:t>59</w:t>
            </w:r>
          </w:p>
        </w:tc>
        <w:tc>
          <w:tcPr>
            <w:tcW w:w="755" w:type="dxa"/>
          </w:tcPr>
          <w:p>
            <w:pPr>
              <w:pStyle w:val="TableParagraph"/>
              <w:spacing w:line="244" w:lineRule="exact"/>
              <w:ind w:left="236"/>
              <w:jc w:val="left"/>
              <w:rPr>
                <w:sz w:val="22"/>
              </w:rPr>
            </w:pPr>
            <w:r>
              <w:rPr>
                <w:color w:val="111111"/>
                <w:w w:val="115"/>
                <w:sz w:val="22"/>
              </w:rPr>
              <w:t>58</w:t>
            </w:r>
          </w:p>
        </w:tc>
        <w:tc>
          <w:tcPr>
            <w:tcW w:w="712" w:type="dxa"/>
          </w:tcPr>
          <w:p>
            <w:pPr>
              <w:pStyle w:val="TableParagraph"/>
              <w:jc w:val="left"/>
              <w:rPr>
                <w:rFonts w:ascii="Times New Roman"/>
                <w:sz w:val="18"/>
              </w:rPr>
            </w:pPr>
          </w:p>
        </w:tc>
        <w:tc>
          <w:tcPr>
            <w:tcW w:w="916" w:type="dxa"/>
          </w:tcPr>
          <w:p>
            <w:pPr>
              <w:pStyle w:val="TableParagraph"/>
              <w:jc w:val="left"/>
              <w:rPr>
                <w:rFonts w:ascii="Times New Roman"/>
                <w:sz w:val="18"/>
              </w:rPr>
            </w:pPr>
          </w:p>
        </w:tc>
        <w:tc>
          <w:tcPr>
            <w:tcW w:w="1026" w:type="dxa"/>
          </w:tcPr>
          <w:p>
            <w:pPr>
              <w:pStyle w:val="TableParagraph"/>
              <w:jc w:val="left"/>
              <w:rPr>
                <w:rFonts w:ascii="Times New Roman"/>
                <w:sz w:val="18"/>
              </w:rPr>
            </w:pPr>
          </w:p>
        </w:tc>
        <w:tc>
          <w:tcPr>
            <w:tcW w:w="1026" w:type="dxa"/>
          </w:tcPr>
          <w:p>
            <w:pPr>
              <w:pStyle w:val="TableParagraph"/>
              <w:jc w:val="left"/>
              <w:rPr>
                <w:rFonts w:ascii="Times New Roman"/>
                <w:sz w:val="18"/>
              </w:rPr>
            </w:pPr>
          </w:p>
        </w:tc>
      </w:tr>
      <w:tr>
        <w:trPr>
          <w:trHeight w:val="264" w:hRule="atLeast"/>
        </w:trPr>
        <w:tc>
          <w:tcPr>
            <w:tcW w:w="1350" w:type="dxa"/>
          </w:tcPr>
          <w:p>
            <w:pPr>
              <w:pStyle w:val="TableParagraph"/>
              <w:spacing w:line="244" w:lineRule="exact"/>
              <w:ind w:left="393" w:right="379"/>
              <w:rPr>
                <w:sz w:val="22"/>
              </w:rPr>
            </w:pPr>
            <w:r>
              <w:rPr>
                <w:color w:val="111111"/>
                <w:w w:val="115"/>
                <w:sz w:val="22"/>
              </w:rPr>
              <w:t>ASN</w:t>
            </w:r>
          </w:p>
        </w:tc>
        <w:tc>
          <w:tcPr>
            <w:tcW w:w="828" w:type="dxa"/>
          </w:tcPr>
          <w:p>
            <w:pPr>
              <w:pStyle w:val="TableParagraph"/>
              <w:spacing w:line="244" w:lineRule="exact"/>
              <w:ind w:left="255" w:right="241"/>
              <w:rPr>
                <w:sz w:val="22"/>
              </w:rPr>
            </w:pPr>
            <w:r>
              <w:rPr>
                <w:color w:val="111111"/>
                <w:w w:val="115"/>
                <w:sz w:val="22"/>
              </w:rPr>
              <w:t>64</w:t>
            </w:r>
          </w:p>
        </w:tc>
        <w:tc>
          <w:tcPr>
            <w:tcW w:w="661" w:type="dxa"/>
          </w:tcPr>
          <w:p>
            <w:pPr>
              <w:pStyle w:val="TableParagraph"/>
              <w:jc w:val="left"/>
              <w:rPr>
                <w:rFonts w:ascii="Times New Roman"/>
                <w:sz w:val="18"/>
              </w:rPr>
            </w:pPr>
          </w:p>
        </w:tc>
        <w:tc>
          <w:tcPr>
            <w:tcW w:w="682" w:type="dxa"/>
          </w:tcPr>
          <w:p>
            <w:pPr>
              <w:pStyle w:val="TableParagraph"/>
              <w:jc w:val="left"/>
              <w:rPr>
                <w:rFonts w:ascii="Times New Roman"/>
                <w:sz w:val="18"/>
              </w:rPr>
            </w:pPr>
          </w:p>
        </w:tc>
        <w:tc>
          <w:tcPr>
            <w:tcW w:w="956" w:type="dxa"/>
          </w:tcPr>
          <w:p>
            <w:pPr>
              <w:pStyle w:val="TableParagraph"/>
              <w:spacing w:line="244" w:lineRule="exact"/>
              <w:ind w:left="318" w:right="305"/>
              <w:rPr>
                <w:sz w:val="22"/>
              </w:rPr>
            </w:pPr>
            <w:r>
              <w:rPr>
                <w:color w:val="111111"/>
                <w:w w:val="115"/>
                <w:sz w:val="22"/>
              </w:rPr>
              <w:t>73</w:t>
            </w:r>
          </w:p>
        </w:tc>
        <w:tc>
          <w:tcPr>
            <w:tcW w:w="789" w:type="dxa"/>
          </w:tcPr>
          <w:p>
            <w:pPr>
              <w:pStyle w:val="TableParagraph"/>
              <w:jc w:val="left"/>
              <w:rPr>
                <w:rFonts w:ascii="Times New Roman"/>
                <w:sz w:val="18"/>
              </w:rPr>
            </w:pPr>
          </w:p>
        </w:tc>
        <w:tc>
          <w:tcPr>
            <w:tcW w:w="789" w:type="dxa"/>
          </w:tcPr>
          <w:p>
            <w:pPr>
              <w:pStyle w:val="TableParagraph"/>
              <w:jc w:val="left"/>
              <w:rPr>
                <w:rFonts w:ascii="Times New Roman"/>
                <w:sz w:val="18"/>
              </w:rPr>
            </w:pPr>
          </w:p>
        </w:tc>
        <w:tc>
          <w:tcPr>
            <w:tcW w:w="755" w:type="dxa"/>
          </w:tcPr>
          <w:p>
            <w:pPr>
              <w:pStyle w:val="TableParagraph"/>
              <w:jc w:val="left"/>
              <w:rPr>
                <w:rFonts w:ascii="Times New Roman"/>
                <w:sz w:val="18"/>
              </w:rPr>
            </w:pPr>
          </w:p>
        </w:tc>
        <w:tc>
          <w:tcPr>
            <w:tcW w:w="712" w:type="dxa"/>
          </w:tcPr>
          <w:p>
            <w:pPr>
              <w:pStyle w:val="TableParagraph"/>
              <w:jc w:val="left"/>
              <w:rPr>
                <w:rFonts w:ascii="Times New Roman"/>
                <w:sz w:val="18"/>
              </w:rPr>
            </w:pPr>
          </w:p>
        </w:tc>
        <w:tc>
          <w:tcPr>
            <w:tcW w:w="916" w:type="dxa"/>
          </w:tcPr>
          <w:p>
            <w:pPr>
              <w:pStyle w:val="TableParagraph"/>
              <w:jc w:val="left"/>
              <w:rPr>
                <w:rFonts w:ascii="Times New Roman"/>
                <w:sz w:val="18"/>
              </w:rPr>
            </w:pPr>
          </w:p>
        </w:tc>
        <w:tc>
          <w:tcPr>
            <w:tcW w:w="1026" w:type="dxa"/>
          </w:tcPr>
          <w:p>
            <w:pPr>
              <w:pStyle w:val="TableParagraph"/>
              <w:jc w:val="left"/>
              <w:rPr>
                <w:rFonts w:ascii="Times New Roman"/>
                <w:sz w:val="18"/>
              </w:rPr>
            </w:pPr>
          </w:p>
        </w:tc>
        <w:tc>
          <w:tcPr>
            <w:tcW w:w="1026" w:type="dxa"/>
          </w:tcPr>
          <w:p>
            <w:pPr>
              <w:pStyle w:val="TableParagraph"/>
              <w:jc w:val="left"/>
              <w:rPr>
                <w:rFonts w:ascii="Times New Roman"/>
                <w:sz w:val="18"/>
              </w:rPr>
            </w:pPr>
          </w:p>
        </w:tc>
      </w:tr>
      <w:tr>
        <w:trPr>
          <w:trHeight w:val="263" w:hRule="atLeast"/>
        </w:trPr>
        <w:tc>
          <w:tcPr>
            <w:tcW w:w="1350" w:type="dxa"/>
          </w:tcPr>
          <w:p>
            <w:pPr>
              <w:pStyle w:val="TableParagraph"/>
              <w:spacing w:line="244" w:lineRule="exact"/>
              <w:ind w:left="393" w:right="379"/>
              <w:rPr>
                <w:sz w:val="22"/>
              </w:rPr>
            </w:pPr>
            <w:r>
              <w:rPr>
                <w:color w:val="111111"/>
                <w:w w:val="115"/>
                <w:sz w:val="22"/>
              </w:rPr>
              <w:t>BLK</w:t>
            </w:r>
          </w:p>
        </w:tc>
        <w:tc>
          <w:tcPr>
            <w:tcW w:w="828" w:type="dxa"/>
          </w:tcPr>
          <w:p>
            <w:pPr>
              <w:pStyle w:val="TableParagraph"/>
              <w:spacing w:line="244" w:lineRule="exact"/>
              <w:ind w:left="255" w:right="241"/>
              <w:rPr>
                <w:sz w:val="22"/>
              </w:rPr>
            </w:pPr>
            <w:r>
              <w:rPr>
                <w:color w:val="111111"/>
                <w:w w:val="115"/>
                <w:sz w:val="22"/>
              </w:rPr>
              <w:t>52</w:t>
            </w:r>
          </w:p>
        </w:tc>
        <w:tc>
          <w:tcPr>
            <w:tcW w:w="661" w:type="dxa"/>
          </w:tcPr>
          <w:p>
            <w:pPr>
              <w:pStyle w:val="TableParagraph"/>
              <w:spacing w:line="244" w:lineRule="exact"/>
              <w:ind w:left="171" w:right="157"/>
              <w:rPr>
                <w:sz w:val="22"/>
              </w:rPr>
            </w:pPr>
            <w:r>
              <w:rPr>
                <w:color w:val="111111"/>
                <w:w w:val="115"/>
                <w:sz w:val="22"/>
              </w:rPr>
              <w:t>61</w:t>
            </w:r>
          </w:p>
        </w:tc>
        <w:tc>
          <w:tcPr>
            <w:tcW w:w="682" w:type="dxa"/>
          </w:tcPr>
          <w:p>
            <w:pPr>
              <w:pStyle w:val="TableParagraph"/>
              <w:jc w:val="left"/>
              <w:rPr>
                <w:rFonts w:ascii="Times New Roman"/>
                <w:sz w:val="18"/>
              </w:rPr>
            </w:pPr>
          </w:p>
        </w:tc>
        <w:tc>
          <w:tcPr>
            <w:tcW w:w="956" w:type="dxa"/>
          </w:tcPr>
          <w:p>
            <w:pPr>
              <w:pStyle w:val="TableParagraph"/>
              <w:spacing w:line="244" w:lineRule="exact"/>
              <w:ind w:left="318" w:right="305"/>
              <w:rPr>
                <w:sz w:val="22"/>
              </w:rPr>
            </w:pPr>
            <w:r>
              <w:rPr>
                <w:color w:val="111111"/>
                <w:w w:val="115"/>
                <w:sz w:val="22"/>
              </w:rPr>
              <w:t>52</w:t>
            </w:r>
          </w:p>
        </w:tc>
        <w:tc>
          <w:tcPr>
            <w:tcW w:w="789" w:type="dxa"/>
          </w:tcPr>
          <w:p>
            <w:pPr>
              <w:pStyle w:val="TableParagraph"/>
              <w:spacing w:line="244" w:lineRule="exact"/>
              <w:ind w:left="253"/>
              <w:jc w:val="left"/>
              <w:rPr>
                <w:sz w:val="22"/>
              </w:rPr>
            </w:pPr>
            <w:r>
              <w:rPr>
                <w:color w:val="111111"/>
                <w:w w:val="115"/>
                <w:sz w:val="22"/>
              </w:rPr>
              <w:t>63</w:t>
            </w:r>
          </w:p>
        </w:tc>
        <w:tc>
          <w:tcPr>
            <w:tcW w:w="789" w:type="dxa"/>
          </w:tcPr>
          <w:p>
            <w:pPr>
              <w:pStyle w:val="TableParagraph"/>
              <w:jc w:val="left"/>
              <w:rPr>
                <w:rFonts w:ascii="Times New Roman"/>
                <w:sz w:val="18"/>
              </w:rPr>
            </w:pPr>
          </w:p>
        </w:tc>
        <w:tc>
          <w:tcPr>
            <w:tcW w:w="755" w:type="dxa"/>
          </w:tcPr>
          <w:p>
            <w:pPr>
              <w:pStyle w:val="TableParagraph"/>
              <w:spacing w:line="244" w:lineRule="exact"/>
              <w:ind w:left="236"/>
              <w:jc w:val="left"/>
              <w:rPr>
                <w:sz w:val="22"/>
              </w:rPr>
            </w:pPr>
            <w:r>
              <w:rPr>
                <w:color w:val="111111"/>
                <w:w w:val="115"/>
                <w:sz w:val="22"/>
              </w:rPr>
              <w:t>40</w:t>
            </w:r>
          </w:p>
        </w:tc>
        <w:tc>
          <w:tcPr>
            <w:tcW w:w="712" w:type="dxa"/>
          </w:tcPr>
          <w:p>
            <w:pPr>
              <w:pStyle w:val="TableParagraph"/>
              <w:jc w:val="left"/>
              <w:rPr>
                <w:rFonts w:ascii="Times New Roman"/>
                <w:sz w:val="18"/>
              </w:rPr>
            </w:pPr>
          </w:p>
        </w:tc>
        <w:tc>
          <w:tcPr>
            <w:tcW w:w="916" w:type="dxa"/>
          </w:tcPr>
          <w:p>
            <w:pPr>
              <w:pStyle w:val="TableParagraph"/>
              <w:jc w:val="left"/>
              <w:rPr>
                <w:rFonts w:ascii="Times New Roman"/>
                <w:sz w:val="18"/>
              </w:rPr>
            </w:pPr>
          </w:p>
        </w:tc>
        <w:tc>
          <w:tcPr>
            <w:tcW w:w="1026" w:type="dxa"/>
          </w:tcPr>
          <w:p>
            <w:pPr>
              <w:pStyle w:val="TableParagraph"/>
              <w:jc w:val="left"/>
              <w:rPr>
                <w:rFonts w:ascii="Times New Roman"/>
                <w:sz w:val="18"/>
              </w:rPr>
            </w:pPr>
          </w:p>
        </w:tc>
        <w:tc>
          <w:tcPr>
            <w:tcW w:w="1026" w:type="dxa"/>
          </w:tcPr>
          <w:p>
            <w:pPr>
              <w:pStyle w:val="TableParagraph"/>
              <w:jc w:val="left"/>
              <w:rPr>
                <w:rFonts w:ascii="Times New Roman"/>
                <w:sz w:val="18"/>
              </w:rPr>
            </w:pPr>
          </w:p>
        </w:tc>
      </w:tr>
      <w:tr>
        <w:trPr>
          <w:trHeight w:val="264" w:hRule="atLeast"/>
        </w:trPr>
        <w:tc>
          <w:tcPr>
            <w:tcW w:w="1350" w:type="dxa"/>
          </w:tcPr>
          <w:p>
            <w:pPr>
              <w:pStyle w:val="TableParagraph"/>
              <w:spacing w:line="244" w:lineRule="exact"/>
              <w:ind w:left="393" w:right="379"/>
              <w:rPr>
                <w:sz w:val="22"/>
              </w:rPr>
            </w:pPr>
            <w:r>
              <w:rPr>
                <w:color w:val="111111"/>
                <w:w w:val="110"/>
                <w:sz w:val="22"/>
              </w:rPr>
              <w:t>HSP</w:t>
            </w:r>
          </w:p>
        </w:tc>
        <w:tc>
          <w:tcPr>
            <w:tcW w:w="828" w:type="dxa"/>
          </w:tcPr>
          <w:p>
            <w:pPr>
              <w:pStyle w:val="TableParagraph"/>
              <w:spacing w:line="244" w:lineRule="exact"/>
              <w:ind w:left="255" w:right="241"/>
              <w:rPr>
                <w:sz w:val="22"/>
              </w:rPr>
            </w:pPr>
            <w:r>
              <w:rPr>
                <w:color w:val="111111"/>
                <w:w w:val="115"/>
                <w:sz w:val="22"/>
              </w:rPr>
              <w:t>47</w:t>
            </w:r>
          </w:p>
        </w:tc>
        <w:tc>
          <w:tcPr>
            <w:tcW w:w="661" w:type="dxa"/>
          </w:tcPr>
          <w:p>
            <w:pPr>
              <w:pStyle w:val="TableParagraph"/>
              <w:spacing w:line="244" w:lineRule="exact"/>
              <w:ind w:left="171" w:right="157"/>
              <w:rPr>
                <w:sz w:val="22"/>
              </w:rPr>
            </w:pPr>
            <w:r>
              <w:rPr>
                <w:color w:val="111111"/>
                <w:w w:val="115"/>
                <w:sz w:val="22"/>
              </w:rPr>
              <w:t>59</w:t>
            </w:r>
          </w:p>
        </w:tc>
        <w:tc>
          <w:tcPr>
            <w:tcW w:w="682" w:type="dxa"/>
          </w:tcPr>
          <w:p>
            <w:pPr>
              <w:pStyle w:val="TableParagraph"/>
              <w:spacing w:line="244" w:lineRule="exact"/>
              <w:ind w:left="107" w:right="93"/>
              <w:rPr>
                <w:sz w:val="22"/>
              </w:rPr>
            </w:pPr>
            <w:r>
              <w:rPr>
                <w:color w:val="111111"/>
                <w:w w:val="115"/>
                <w:sz w:val="22"/>
              </w:rPr>
              <w:t>61</w:t>
            </w:r>
          </w:p>
        </w:tc>
        <w:tc>
          <w:tcPr>
            <w:tcW w:w="956" w:type="dxa"/>
          </w:tcPr>
          <w:p>
            <w:pPr>
              <w:pStyle w:val="TableParagraph"/>
              <w:spacing w:line="244" w:lineRule="exact"/>
              <w:ind w:left="318" w:right="305"/>
              <w:rPr>
                <w:sz w:val="22"/>
              </w:rPr>
            </w:pPr>
            <w:r>
              <w:rPr>
                <w:color w:val="111111"/>
                <w:w w:val="115"/>
                <w:sz w:val="22"/>
              </w:rPr>
              <w:t>53</w:t>
            </w:r>
          </w:p>
        </w:tc>
        <w:tc>
          <w:tcPr>
            <w:tcW w:w="789" w:type="dxa"/>
          </w:tcPr>
          <w:p>
            <w:pPr>
              <w:pStyle w:val="TableParagraph"/>
              <w:spacing w:line="244" w:lineRule="exact"/>
              <w:ind w:left="253"/>
              <w:jc w:val="left"/>
              <w:rPr>
                <w:sz w:val="22"/>
              </w:rPr>
            </w:pPr>
            <w:r>
              <w:rPr>
                <w:color w:val="111111"/>
                <w:w w:val="115"/>
                <w:sz w:val="22"/>
              </w:rPr>
              <w:t>50</w:t>
            </w:r>
          </w:p>
        </w:tc>
        <w:tc>
          <w:tcPr>
            <w:tcW w:w="789" w:type="dxa"/>
          </w:tcPr>
          <w:p>
            <w:pPr>
              <w:pStyle w:val="TableParagraph"/>
              <w:spacing w:line="244" w:lineRule="exact"/>
              <w:ind w:left="253"/>
              <w:jc w:val="left"/>
              <w:rPr>
                <w:sz w:val="22"/>
              </w:rPr>
            </w:pPr>
            <w:r>
              <w:rPr>
                <w:color w:val="111111"/>
                <w:w w:val="115"/>
                <w:sz w:val="22"/>
              </w:rPr>
              <w:t>51</w:t>
            </w:r>
          </w:p>
        </w:tc>
        <w:tc>
          <w:tcPr>
            <w:tcW w:w="755" w:type="dxa"/>
          </w:tcPr>
          <w:p>
            <w:pPr>
              <w:pStyle w:val="TableParagraph"/>
              <w:spacing w:line="244" w:lineRule="exact"/>
              <w:ind w:left="236"/>
              <w:jc w:val="left"/>
              <w:rPr>
                <w:sz w:val="22"/>
              </w:rPr>
            </w:pPr>
            <w:r>
              <w:rPr>
                <w:color w:val="111111"/>
                <w:w w:val="115"/>
                <w:sz w:val="22"/>
              </w:rPr>
              <w:t>60</w:t>
            </w:r>
          </w:p>
        </w:tc>
        <w:tc>
          <w:tcPr>
            <w:tcW w:w="712" w:type="dxa"/>
          </w:tcPr>
          <w:p>
            <w:pPr>
              <w:pStyle w:val="TableParagraph"/>
              <w:jc w:val="left"/>
              <w:rPr>
                <w:rFonts w:ascii="Times New Roman"/>
                <w:sz w:val="18"/>
              </w:rPr>
            </w:pPr>
          </w:p>
        </w:tc>
        <w:tc>
          <w:tcPr>
            <w:tcW w:w="916" w:type="dxa"/>
          </w:tcPr>
          <w:p>
            <w:pPr>
              <w:pStyle w:val="TableParagraph"/>
              <w:jc w:val="left"/>
              <w:rPr>
                <w:rFonts w:ascii="Times New Roman"/>
                <w:sz w:val="18"/>
              </w:rPr>
            </w:pPr>
          </w:p>
        </w:tc>
        <w:tc>
          <w:tcPr>
            <w:tcW w:w="1026" w:type="dxa"/>
          </w:tcPr>
          <w:p>
            <w:pPr>
              <w:pStyle w:val="TableParagraph"/>
              <w:jc w:val="left"/>
              <w:rPr>
                <w:rFonts w:ascii="Times New Roman"/>
                <w:sz w:val="18"/>
              </w:rPr>
            </w:pPr>
          </w:p>
        </w:tc>
        <w:tc>
          <w:tcPr>
            <w:tcW w:w="1026" w:type="dxa"/>
          </w:tcPr>
          <w:p>
            <w:pPr>
              <w:pStyle w:val="TableParagraph"/>
              <w:jc w:val="left"/>
              <w:rPr>
                <w:rFonts w:ascii="Times New Roman"/>
                <w:sz w:val="18"/>
              </w:rPr>
            </w:pPr>
          </w:p>
        </w:tc>
      </w:tr>
      <w:tr>
        <w:trPr>
          <w:trHeight w:val="264" w:hRule="atLeast"/>
        </w:trPr>
        <w:tc>
          <w:tcPr>
            <w:tcW w:w="1350" w:type="dxa"/>
          </w:tcPr>
          <w:p>
            <w:pPr>
              <w:pStyle w:val="TableParagraph"/>
              <w:spacing w:line="244" w:lineRule="exact"/>
              <w:ind w:left="393" w:right="379"/>
              <w:rPr>
                <w:sz w:val="22"/>
              </w:rPr>
            </w:pPr>
            <w:r>
              <w:rPr>
                <w:color w:val="111111"/>
                <w:w w:val="110"/>
                <w:sz w:val="22"/>
              </w:rPr>
              <w:t>WHT</w:t>
            </w:r>
          </w:p>
        </w:tc>
        <w:tc>
          <w:tcPr>
            <w:tcW w:w="828" w:type="dxa"/>
          </w:tcPr>
          <w:p>
            <w:pPr>
              <w:pStyle w:val="TableParagraph"/>
              <w:spacing w:line="244" w:lineRule="exact"/>
              <w:ind w:left="255" w:right="241"/>
              <w:rPr>
                <w:sz w:val="22"/>
              </w:rPr>
            </w:pPr>
            <w:r>
              <w:rPr>
                <w:color w:val="111111"/>
                <w:w w:val="115"/>
                <w:sz w:val="22"/>
              </w:rPr>
              <w:t>44</w:t>
            </w:r>
          </w:p>
        </w:tc>
        <w:tc>
          <w:tcPr>
            <w:tcW w:w="661" w:type="dxa"/>
          </w:tcPr>
          <w:p>
            <w:pPr>
              <w:pStyle w:val="TableParagraph"/>
              <w:spacing w:line="244" w:lineRule="exact"/>
              <w:ind w:left="171" w:right="157"/>
              <w:rPr>
                <w:sz w:val="22"/>
              </w:rPr>
            </w:pPr>
            <w:r>
              <w:rPr>
                <w:color w:val="111111"/>
                <w:w w:val="115"/>
                <w:sz w:val="22"/>
              </w:rPr>
              <w:t>50</w:t>
            </w:r>
          </w:p>
        </w:tc>
        <w:tc>
          <w:tcPr>
            <w:tcW w:w="682" w:type="dxa"/>
          </w:tcPr>
          <w:p>
            <w:pPr>
              <w:pStyle w:val="TableParagraph"/>
              <w:jc w:val="left"/>
              <w:rPr>
                <w:rFonts w:ascii="Times New Roman"/>
                <w:sz w:val="18"/>
              </w:rPr>
            </w:pPr>
          </w:p>
        </w:tc>
        <w:tc>
          <w:tcPr>
            <w:tcW w:w="956" w:type="dxa"/>
          </w:tcPr>
          <w:p>
            <w:pPr>
              <w:pStyle w:val="TableParagraph"/>
              <w:spacing w:line="244" w:lineRule="exact"/>
              <w:ind w:left="318" w:right="305"/>
              <w:rPr>
                <w:sz w:val="22"/>
              </w:rPr>
            </w:pPr>
            <w:r>
              <w:rPr>
                <w:color w:val="111111"/>
                <w:w w:val="115"/>
                <w:sz w:val="22"/>
              </w:rPr>
              <w:t>44</w:t>
            </w:r>
          </w:p>
        </w:tc>
        <w:tc>
          <w:tcPr>
            <w:tcW w:w="789" w:type="dxa"/>
          </w:tcPr>
          <w:p>
            <w:pPr>
              <w:pStyle w:val="TableParagraph"/>
              <w:spacing w:line="244" w:lineRule="exact"/>
              <w:ind w:left="253"/>
              <w:jc w:val="left"/>
              <w:rPr>
                <w:sz w:val="22"/>
              </w:rPr>
            </w:pPr>
            <w:r>
              <w:rPr>
                <w:color w:val="111111"/>
                <w:w w:val="115"/>
                <w:sz w:val="22"/>
              </w:rPr>
              <w:t>30</w:t>
            </w:r>
          </w:p>
        </w:tc>
        <w:tc>
          <w:tcPr>
            <w:tcW w:w="789" w:type="dxa"/>
          </w:tcPr>
          <w:p>
            <w:pPr>
              <w:pStyle w:val="TableParagraph"/>
              <w:jc w:val="left"/>
              <w:rPr>
                <w:rFonts w:ascii="Times New Roman"/>
                <w:sz w:val="18"/>
              </w:rPr>
            </w:pPr>
          </w:p>
        </w:tc>
        <w:tc>
          <w:tcPr>
            <w:tcW w:w="755" w:type="dxa"/>
          </w:tcPr>
          <w:p>
            <w:pPr>
              <w:pStyle w:val="TableParagraph"/>
              <w:jc w:val="left"/>
              <w:rPr>
                <w:rFonts w:ascii="Times New Roman"/>
                <w:sz w:val="18"/>
              </w:rPr>
            </w:pPr>
          </w:p>
        </w:tc>
        <w:tc>
          <w:tcPr>
            <w:tcW w:w="712" w:type="dxa"/>
          </w:tcPr>
          <w:p>
            <w:pPr>
              <w:pStyle w:val="TableParagraph"/>
              <w:jc w:val="left"/>
              <w:rPr>
                <w:rFonts w:ascii="Times New Roman"/>
                <w:sz w:val="18"/>
              </w:rPr>
            </w:pPr>
          </w:p>
        </w:tc>
        <w:tc>
          <w:tcPr>
            <w:tcW w:w="916" w:type="dxa"/>
          </w:tcPr>
          <w:p>
            <w:pPr>
              <w:pStyle w:val="TableParagraph"/>
              <w:jc w:val="left"/>
              <w:rPr>
                <w:rFonts w:ascii="Times New Roman"/>
                <w:sz w:val="18"/>
              </w:rPr>
            </w:pPr>
          </w:p>
        </w:tc>
        <w:tc>
          <w:tcPr>
            <w:tcW w:w="1026" w:type="dxa"/>
          </w:tcPr>
          <w:p>
            <w:pPr>
              <w:pStyle w:val="TableParagraph"/>
              <w:jc w:val="left"/>
              <w:rPr>
                <w:rFonts w:ascii="Times New Roman"/>
                <w:sz w:val="18"/>
              </w:rPr>
            </w:pPr>
          </w:p>
        </w:tc>
        <w:tc>
          <w:tcPr>
            <w:tcW w:w="1026" w:type="dxa"/>
          </w:tcPr>
          <w:p>
            <w:pPr>
              <w:pStyle w:val="TableParagraph"/>
              <w:jc w:val="left"/>
              <w:rPr>
                <w:rFonts w:ascii="Times New Roman"/>
                <w:sz w:val="18"/>
              </w:rPr>
            </w:pPr>
          </w:p>
        </w:tc>
      </w:tr>
      <w:tr>
        <w:trPr>
          <w:trHeight w:val="263" w:hRule="atLeast"/>
        </w:trPr>
        <w:tc>
          <w:tcPr>
            <w:tcW w:w="1350" w:type="dxa"/>
          </w:tcPr>
          <w:p>
            <w:pPr>
              <w:pStyle w:val="TableParagraph"/>
              <w:spacing w:line="244" w:lineRule="exact"/>
              <w:ind w:left="393" w:right="379"/>
              <w:rPr>
                <w:sz w:val="22"/>
              </w:rPr>
            </w:pPr>
            <w:r>
              <w:rPr>
                <w:color w:val="111111"/>
                <w:w w:val="110"/>
                <w:sz w:val="22"/>
              </w:rPr>
              <w:t>FRL</w:t>
            </w:r>
          </w:p>
        </w:tc>
        <w:tc>
          <w:tcPr>
            <w:tcW w:w="828" w:type="dxa"/>
          </w:tcPr>
          <w:p>
            <w:pPr>
              <w:pStyle w:val="TableParagraph"/>
              <w:spacing w:line="244" w:lineRule="exact"/>
              <w:ind w:left="255" w:right="241"/>
              <w:rPr>
                <w:sz w:val="22"/>
              </w:rPr>
            </w:pPr>
            <w:r>
              <w:rPr>
                <w:color w:val="111111"/>
                <w:w w:val="115"/>
                <w:sz w:val="22"/>
              </w:rPr>
              <w:t>43</w:t>
            </w:r>
          </w:p>
        </w:tc>
        <w:tc>
          <w:tcPr>
            <w:tcW w:w="661" w:type="dxa"/>
          </w:tcPr>
          <w:p>
            <w:pPr>
              <w:pStyle w:val="TableParagraph"/>
              <w:spacing w:line="244" w:lineRule="exact"/>
              <w:ind w:left="171" w:right="157"/>
              <w:rPr>
                <w:sz w:val="22"/>
              </w:rPr>
            </w:pPr>
            <w:r>
              <w:rPr>
                <w:color w:val="111111"/>
                <w:w w:val="115"/>
                <w:sz w:val="22"/>
              </w:rPr>
              <w:t>57</w:t>
            </w:r>
          </w:p>
        </w:tc>
        <w:tc>
          <w:tcPr>
            <w:tcW w:w="682" w:type="dxa"/>
          </w:tcPr>
          <w:p>
            <w:pPr>
              <w:pStyle w:val="TableParagraph"/>
              <w:spacing w:line="244" w:lineRule="exact"/>
              <w:ind w:left="107" w:right="93"/>
              <w:rPr>
                <w:sz w:val="22"/>
              </w:rPr>
            </w:pPr>
            <w:r>
              <w:rPr>
                <w:color w:val="111111"/>
                <w:w w:val="115"/>
                <w:sz w:val="22"/>
              </w:rPr>
              <w:t>58</w:t>
            </w:r>
          </w:p>
        </w:tc>
        <w:tc>
          <w:tcPr>
            <w:tcW w:w="956" w:type="dxa"/>
          </w:tcPr>
          <w:p>
            <w:pPr>
              <w:pStyle w:val="TableParagraph"/>
              <w:spacing w:line="244" w:lineRule="exact"/>
              <w:ind w:left="318" w:right="305"/>
              <w:rPr>
                <w:sz w:val="22"/>
              </w:rPr>
            </w:pPr>
            <w:r>
              <w:rPr>
                <w:color w:val="111111"/>
                <w:w w:val="115"/>
                <w:sz w:val="22"/>
              </w:rPr>
              <w:t>49</w:t>
            </w:r>
          </w:p>
        </w:tc>
        <w:tc>
          <w:tcPr>
            <w:tcW w:w="789" w:type="dxa"/>
          </w:tcPr>
          <w:p>
            <w:pPr>
              <w:pStyle w:val="TableParagraph"/>
              <w:spacing w:line="244" w:lineRule="exact"/>
              <w:ind w:left="253"/>
              <w:jc w:val="left"/>
              <w:rPr>
                <w:sz w:val="22"/>
              </w:rPr>
            </w:pPr>
            <w:r>
              <w:rPr>
                <w:color w:val="111111"/>
                <w:w w:val="115"/>
                <w:sz w:val="22"/>
              </w:rPr>
              <w:t>48</w:t>
            </w:r>
          </w:p>
        </w:tc>
        <w:tc>
          <w:tcPr>
            <w:tcW w:w="789" w:type="dxa"/>
          </w:tcPr>
          <w:p>
            <w:pPr>
              <w:pStyle w:val="TableParagraph"/>
              <w:spacing w:line="244" w:lineRule="exact"/>
              <w:ind w:left="253"/>
              <w:jc w:val="left"/>
              <w:rPr>
                <w:sz w:val="22"/>
              </w:rPr>
            </w:pPr>
            <w:r>
              <w:rPr>
                <w:color w:val="111111"/>
                <w:w w:val="115"/>
                <w:sz w:val="22"/>
              </w:rPr>
              <w:t>49</w:t>
            </w:r>
          </w:p>
        </w:tc>
        <w:tc>
          <w:tcPr>
            <w:tcW w:w="755" w:type="dxa"/>
          </w:tcPr>
          <w:p>
            <w:pPr>
              <w:pStyle w:val="TableParagraph"/>
              <w:spacing w:line="244" w:lineRule="exact"/>
              <w:ind w:left="236"/>
              <w:jc w:val="left"/>
              <w:rPr>
                <w:sz w:val="22"/>
              </w:rPr>
            </w:pPr>
            <w:r>
              <w:rPr>
                <w:color w:val="111111"/>
                <w:w w:val="115"/>
                <w:sz w:val="22"/>
              </w:rPr>
              <w:t>52</w:t>
            </w:r>
          </w:p>
        </w:tc>
        <w:tc>
          <w:tcPr>
            <w:tcW w:w="712" w:type="dxa"/>
          </w:tcPr>
          <w:p>
            <w:pPr>
              <w:pStyle w:val="TableParagraph"/>
              <w:jc w:val="left"/>
              <w:rPr>
                <w:rFonts w:ascii="Times New Roman"/>
                <w:sz w:val="18"/>
              </w:rPr>
            </w:pPr>
          </w:p>
        </w:tc>
        <w:tc>
          <w:tcPr>
            <w:tcW w:w="916" w:type="dxa"/>
          </w:tcPr>
          <w:p>
            <w:pPr>
              <w:pStyle w:val="TableParagraph"/>
              <w:jc w:val="left"/>
              <w:rPr>
                <w:rFonts w:ascii="Times New Roman"/>
                <w:sz w:val="18"/>
              </w:rPr>
            </w:pPr>
          </w:p>
        </w:tc>
        <w:tc>
          <w:tcPr>
            <w:tcW w:w="1026" w:type="dxa"/>
          </w:tcPr>
          <w:p>
            <w:pPr>
              <w:pStyle w:val="TableParagraph"/>
              <w:jc w:val="left"/>
              <w:rPr>
                <w:rFonts w:ascii="Times New Roman"/>
                <w:sz w:val="18"/>
              </w:rPr>
            </w:pPr>
          </w:p>
        </w:tc>
        <w:tc>
          <w:tcPr>
            <w:tcW w:w="1026" w:type="dxa"/>
          </w:tcPr>
          <w:p>
            <w:pPr>
              <w:pStyle w:val="TableParagraph"/>
              <w:jc w:val="left"/>
              <w:rPr>
                <w:rFonts w:ascii="Times New Roman"/>
                <w:sz w:val="18"/>
              </w:rPr>
            </w:pPr>
          </w:p>
        </w:tc>
      </w:tr>
    </w:tbl>
    <w:p>
      <w:pPr>
        <w:spacing w:after="0"/>
        <w:jc w:val="left"/>
        <w:rPr>
          <w:rFonts w:ascii="Times New Roman"/>
          <w:sz w:val="18"/>
        </w:rPr>
        <w:sectPr>
          <w:pgSz w:w="12240" w:h="15840"/>
          <w:pgMar w:header="184" w:footer="80" w:top="660" w:bottom="280" w:left="620" w:right="580"/>
        </w:sectPr>
      </w:pPr>
    </w:p>
    <w:p>
      <w:pPr>
        <w:pStyle w:val="BodyText"/>
        <w:spacing w:before="10"/>
        <w:rPr>
          <w:rFonts w:ascii="Times New Roman"/>
          <w:sz w:val="4"/>
        </w:rPr>
      </w:pPr>
    </w:p>
    <w:tbl>
      <w:tblPr>
        <w:tblW w:w="0" w:type="auto"/>
        <w:jc w:val="left"/>
        <w:tblInd w:w="4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0"/>
        <w:gridCol w:w="828"/>
        <w:gridCol w:w="661"/>
        <w:gridCol w:w="682"/>
        <w:gridCol w:w="956"/>
        <w:gridCol w:w="789"/>
        <w:gridCol w:w="789"/>
        <w:gridCol w:w="755"/>
        <w:gridCol w:w="712"/>
        <w:gridCol w:w="916"/>
        <w:gridCol w:w="1026"/>
        <w:gridCol w:w="1026"/>
      </w:tblGrid>
      <w:tr>
        <w:trPr>
          <w:trHeight w:val="264" w:hRule="atLeast"/>
        </w:trPr>
        <w:tc>
          <w:tcPr>
            <w:tcW w:w="10490" w:type="dxa"/>
            <w:gridSpan w:val="12"/>
          </w:tcPr>
          <w:p>
            <w:pPr>
              <w:pStyle w:val="TableParagraph"/>
              <w:spacing w:line="240" w:lineRule="exact" w:before="3"/>
              <w:ind w:left="2010"/>
              <w:jc w:val="left"/>
              <w:rPr>
                <w:rFonts w:ascii="Gill Sans MT"/>
                <w:b/>
                <w:sz w:val="22"/>
              </w:rPr>
            </w:pPr>
            <w:r>
              <w:rPr>
                <w:rFonts w:ascii="Gill Sans MT"/>
                <w:b/>
                <w:color w:val="111111"/>
                <w:w w:val="110"/>
                <w:sz w:val="22"/>
              </w:rPr>
              <w:t>2018 SCHOOL GRADE COMPONENTS BY SUBGROUPS</w:t>
            </w:r>
          </w:p>
        </w:tc>
      </w:tr>
      <w:tr>
        <w:trPr>
          <w:trHeight w:val="791" w:hRule="atLeast"/>
        </w:trPr>
        <w:tc>
          <w:tcPr>
            <w:tcW w:w="1350" w:type="dxa"/>
          </w:tcPr>
          <w:p>
            <w:pPr>
              <w:pStyle w:val="TableParagraph"/>
              <w:spacing w:before="3"/>
              <w:jc w:val="left"/>
              <w:rPr>
                <w:rFonts w:ascii="Times New Roman"/>
                <w:sz w:val="23"/>
              </w:rPr>
            </w:pPr>
          </w:p>
          <w:p>
            <w:pPr>
              <w:pStyle w:val="TableParagraph"/>
              <w:ind w:left="7" w:right="-15"/>
              <w:rPr>
                <w:rFonts w:ascii="Gill Sans MT"/>
                <w:b/>
                <w:sz w:val="22"/>
              </w:rPr>
            </w:pPr>
            <w:r>
              <w:rPr>
                <w:rFonts w:ascii="Gill Sans MT"/>
                <w:b/>
                <w:color w:val="111111"/>
                <w:spacing w:val="-1"/>
                <w:w w:val="120"/>
                <w:sz w:val="22"/>
              </w:rPr>
              <w:t>Subgroups</w:t>
            </w:r>
          </w:p>
        </w:tc>
        <w:tc>
          <w:tcPr>
            <w:tcW w:w="828" w:type="dxa"/>
          </w:tcPr>
          <w:p>
            <w:pPr>
              <w:pStyle w:val="TableParagraph"/>
              <w:spacing w:before="135"/>
              <w:ind w:left="183"/>
              <w:jc w:val="left"/>
              <w:rPr>
                <w:rFonts w:ascii="Gill Sans MT"/>
                <w:b/>
                <w:sz w:val="22"/>
              </w:rPr>
            </w:pPr>
            <w:r>
              <w:rPr>
                <w:rFonts w:ascii="Gill Sans MT"/>
                <w:b/>
                <w:color w:val="111111"/>
                <w:w w:val="105"/>
                <w:sz w:val="22"/>
              </w:rPr>
              <w:t>ELA</w:t>
            </w:r>
          </w:p>
          <w:p>
            <w:pPr>
              <w:pStyle w:val="TableParagraph"/>
              <w:spacing w:before="9"/>
              <w:ind w:left="143"/>
              <w:jc w:val="left"/>
              <w:rPr>
                <w:rFonts w:ascii="Gill Sans MT"/>
                <w:b/>
                <w:sz w:val="22"/>
              </w:rPr>
            </w:pPr>
            <w:r>
              <w:rPr>
                <w:rFonts w:ascii="Gill Sans MT"/>
                <w:b/>
                <w:color w:val="111111"/>
                <w:w w:val="115"/>
                <w:sz w:val="22"/>
              </w:rPr>
              <w:t>Ach.</w:t>
            </w:r>
          </w:p>
        </w:tc>
        <w:tc>
          <w:tcPr>
            <w:tcW w:w="661" w:type="dxa"/>
          </w:tcPr>
          <w:p>
            <w:pPr>
              <w:pStyle w:val="TableParagraph"/>
              <w:spacing w:line="247" w:lineRule="auto" w:before="135"/>
              <w:ind w:left="169" w:right="80" w:hanging="70"/>
              <w:jc w:val="left"/>
              <w:rPr>
                <w:rFonts w:ascii="Gill Sans MT"/>
                <w:b/>
                <w:sz w:val="22"/>
              </w:rPr>
            </w:pPr>
            <w:r>
              <w:rPr>
                <w:rFonts w:ascii="Gill Sans MT"/>
                <w:b/>
                <w:color w:val="111111"/>
                <w:sz w:val="22"/>
              </w:rPr>
              <w:t>ELA </w:t>
            </w:r>
            <w:r>
              <w:rPr>
                <w:rFonts w:ascii="Gill Sans MT"/>
                <w:b/>
                <w:color w:val="111111"/>
                <w:w w:val="105"/>
                <w:sz w:val="22"/>
              </w:rPr>
              <w:t>LG</w:t>
            </w:r>
          </w:p>
        </w:tc>
        <w:tc>
          <w:tcPr>
            <w:tcW w:w="682" w:type="dxa"/>
          </w:tcPr>
          <w:p>
            <w:pPr>
              <w:pStyle w:val="TableParagraph"/>
              <w:spacing w:line="247" w:lineRule="auto" w:before="3"/>
              <w:ind w:left="110" w:right="93"/>
              <w:rPr>
                <w:rFonts w:ascii="Gill Sans MT"/>
                <w:b/>
                <w:sz w:val="22"/>
              </w:rPr>
            </w:pPr>
            <w:r>
              <w:rPr>
                <w:rFonts w:ascii="Gill Sans MT"/>
                <w:b/>
                <w:color w:val="111111"/>
                <w:sz w:val="22"/>
              </w:rPr>
              <w:t>ELA </w:t>
            </w:r>
            <w:r>
              <w:rPr>
                <w:rFonts w:ascii="Gill Sans MT"/>
                <w:b/>
                <w:color w:val="111111"/>
                <w:w w:val="105"/>
                <w:sz w:val="22"/>
              </w:rPr>
              <w:t>LG</w:t>
            </w:r>
          </w:p>
          <w:p>
            <w:pPr>
              <w:pStyle w:val="TableParagraph"/>
              <w:spacing w:line="240" w:lineRule="exact" w:before="3"/>
              <w:ind w:left="7" w:right="-15"/>
              <w:rPr>
                <w:rFonts w:ascii="Gill Sans MT"/>
                <w:b/>
                <w:sz w:val="22"/>
              </w:rPr>
            </w:pPr>
            <w:r>
              <w:rPr>
                <w:rFonts w:ascii="Gill Sans MT"/>
                <w:b/>
                <w:color w:val="111111"/>
                <w:w w:val="120"/>
                <w:sz w:val="22"/>
              </w:rPr>
              <w:t>L25%</w:t>
            </w:r>
          </w:p>
        </w:tc>
        <w:tc>
          <w:tcPr>
            <w:tcW w:w="956" w:type="dxa"/>
          </w:tcPr>
          <w:p>
            <w:pPr>
              <w:pStyle w:val="TableParagraph"/>
              <w:spacing w:line="247" w:lineRule="auto" w:before="135"/>
              <w:ind w:left="207" w:hanging="45"/>
              <w:jc w:val="left"/>
              <w:rPr>
                <w:rFonts w:ascii="Gill Sans MT"/>
                <w:b/>
                <w:sz w:val="22"/>
              </w:rPr>
            </w:pPr>
            <w:r>
              <w:rPr>
                <w:rFonts w:ascii="Gill Sans MT"/>
                <w:b/>
                <w:color w:val="111111"/>
                <w:w w:val="115"/>
                <w:sz w:val="22"/>
              </w:rPr>
              <w:t>Math Ach.</w:t>
            </w:r>
          </w:p>
        </w:tc>
        <w:tc>
          <w:tcPr>
            <w:tcW w:w="789" w:type="dxa"/>
          </w:tcPr>
          <w:p>
            <w:pPr>
              <w:pStyle w:val="TableParagraph"/>
              <w:spacing w:line="247" w:lineRule="auto" w:before="135"/>
              <w:ind w:left="233" w:hanging="155"/>
              <w:jc w:val="left"/>
              <w:rPr>
                <w:rFonts w:ascii="Gill Sans MT"/>
                <w:b/>
                <w:sz w:val="22"/>
              </w:rPr>
            </w:pPr>
            <w:r>
              <w:rPr>
                <w:rFonts w:ascii="Gill Sans MT"/>
                <w:b/>
                <w:color w:val="111111"/>
                <w:w w:val="115"/>
                <w:sz w:val="22"/>
              </w:rPr>
              <w:t>Math LG</w:t>
            </w:r>
          </w:p>
        </w:tc>
        <w:tc>
          <w:tcPr>
            <w:tcW w:w="789" w:type="dxa"/>
          </w:tcPr>
          <w:p>
            <w:pPr>
              <w:pStyle w:val="TableParagraph"/>
              <w:spacing w:line="247" w:lineRule="auto" w:before="3"/>
              <w:ind w:left="233" w:hanging="155"/>
              <w:jc w:val="left"/>
              <w:rPr>
                <w:rFonts w:ascii="Gill Sans MT"/>
                <w:b/>
                <w:sz w:val="22"/>
              </w:rPr>
            </w:pPr>
            <w:r>
              <w:rPr>
                <w:rFonts w:ascii="Gill Sans MT"/>
                <w:b/>
                <w:color w:val="111111"/>
                <w:w w:val="115"/>
                <w:sz w:val="22"/>
              </w:rPr>
              <w:t>Math LG</w:t>
            </w:r>
          </w:p>
          <w:p>
            <w:pPr>
              <w:pStyle w:val="TableParagraph"/>
              <w:spacing w:line="240" w:lineRule="exact" w:before="3"/>
              <w:ind w:left="60"/>
              <w:jc w:val="left"/>
              <w:rPr>
                <w:rFonts w:ascii="Gill Sans MT"/>
                <w:b/>
                <w:sz w:val="22"/>
              </w:rPr>
            </w:pPr>
            <w:r>
              <w:rPr>
                <w:rFonts w:ascii="Gill Sans MT"/>
                <w:b/>
                <w:color w:val="111111"/>
                <w:w w:val="125"/>
                <w:sz w:val="22"/>
              </w:rPr>
              <w:t>L25%</w:t>
            </w:r>
          </w:p>
        </w:tc>
        <w:tc>
          <w:tcPr>
            <w:tcW w:w="755" w:type="dxa"/>
          </w:tcPr>
          <w:p>
            <w:pPr>
              <w:pStyle w:val="TableParagraph"/>
              <w:spacing w:line="247" w:lineRule="auto" w:before="135"/>
              <w:ind w:left="105" w:right="74" w:firstLine="88"/>
              <w:jc w:val="left"/>
              <w:rPr>
                <w:rFonts w:ascii="Gill Sans MT"/>
                <w:b/>
                <w:sz w:val="22"/>
              </w:rPr>
            </w:pPr>
            <w:r>
              <w:rPr>
                <w:rFonts w:ascii="Gill Sans MT"/>
                <w:b/>
                <w:color w:val="111111"/>
                <w:w w:val="120"/>
                <w:sz w:val="22"/>
              </w:rPr>
              <w:t>Sci </w:t>
            </w:r>
            <w:r>
              <w:rPr>
                <w:rFonts w:ascii="Gill Sans MT"/>
                <w:b/>
                <w:color w:val="111111"/>
                <w:w w:val="115"/>
                <w:sz w:val="22"/>
              </w:rPr>
              <w:t>Ach.</w:t>
            </w:r>
          </w:p>
        </w:tc>
        <w:tc>
          <w:tcPr>
            <w:tcW w:w="712" w:type="dxa"/>
          </w:tcPr>
          <w:p>
            <w:pPr>
              <w:pStyle w:val="TableParagraph"/>
              <w:spacing w:before="135"/>
              <w:ind w:left="63" w:right="51"/>
              <w:rPr>
                <w:rFonts w:ascii="Gill Sans MT"/>
                <w:b/>
                <w:sz w:val="22"/>
              </w:rPr>
            </w:pPr>
            <w:r>
              <w:rPr>
                <w:rFonts w:ascii="Gill Sans MT"/>
                <w:b/>
                <w:color w:val="111111"/>
                <w:w w:val="120"/>
                <w:sz w:val="22"/>
              </w:rPr>
              <w:t>SS</w:t>
            </w:r>
          </w:p>
          <w:p>
            <w:pPr>
              <w:pStyle w:val="TableParagraph"/>
              <w:spacing w:before="9"/>
              <w:ind w:left="63" w:right="52"/>
              <w:rPr>
                <w:rFonts w:ascii="Gill Sans MT"/>
                <w:b/>
                <w:sz w:val="22"/>
              </w:rPr>
            </w:pPr>
            <w:r>
              <w:rPr>
                <w:rFonts w:ascii="Gill Sans MT"/>
                <w:b/>
                <w:color w:val="111111"/>
                <w:w w:val="115"/>
                <w:sz w:val="22"/>
              </w:rPr>
              <w:t>Ach.</w:t>
            </w:r>
          </w:p>
        </w:tc>
        <w:tc>
          <w:tcPr>
            <w:tcW w:w="916" w:type="dxa"/>
          </w:tcPr>
          <w:p>
            <w:pPr>
              <w:pStyle w:val="TableParagraph"/>
              <w:spacing w:before="135"/>
              <w:ind w:left="71" w:right="61"/>
              <w:rPr>
                <w:rFonts w:ascii="Gill Sans MT"/>
                <w:b/>
                <w:sz w:val="22"/>
              </w:rPr>
            </w:pPr>
            <w:r>
              <w:rPr>
                <w:rFonts w:ascii="Gill Sans MT"/>
                <w:b/>
                <w:color w:val="111111"/>
                <w:w w:val="115"/>
                <w:sz w:val="22"/>
              </w:rPr>
              <w:t>MS</w:t>
            </w:r>
          </w:p>
          <w:p>
            <w:pPr>
              <w:pStyle w:val="TableParagraph"/>
              <w:spacing w:before="9"/>
              <w:ind w:left="71" w:right="62"/>
              <w:rPr>
                <w:rFonts w:ascii="Gill Sans MT"/>
                <w:b/>
                <w:sz w:val="22"/>
              </w:rPr>
            </w:pPr>
            <w:r>
              <w:rPr>
                <w:rFonts w:ascii="Gill Sans MT"/>
                <w:b/>
                <w:color w:val="111111"/>
                <w:w w:val="115"/>
                <w:sz w:val="22"/>
              </w:rPr>
              <w:t>Accel.</w:t>
            </w:r>
          </w:p>
        </w:tc>
        <w:tc>
          <w:tcPr>
            <w:tcW w:w="1026" w:type="dxa"/>
          </w:tcPr>
          <w:p>
            <w:pPr>
              <w:pStyle w:val="TableParagraph"/>
              <w:spacing w:line="247" w:lineRule="auto" w:before="3"/>
              <w:ind w:left="149" w:right="139"/>
              <w:rPr>
                <w:rFonts w:ascii="Gill Sans MT"/>
                <w:b/>
                <w:sz w:val="22"/>
              </w:rPr>
            </w:pPr>
            <w:r>
              <w:rPr>
                <w:rFonts w:ascii="Gill Sans MT"/>
                <w:b/>
                <w:color w:val="111111"/>
                <w:w w:val="110"/>
                <w:sz w:val="22"/>
              </w:rPr>
              <w:t>Grad </w:t>
            </w:r>
            <w:r>
              <w:rPr>
                <w:rFonts w:ascii="Gill Sans MT"/>
                <w:b/>
                <w:color w:val="111111"/>
                <w:w w:val="115"/>
                <w:sz w:val="22"/>
              </w:rPr>
              <w:t>Rate</w:t>
            </w:r>
          </w:p>
          <w:p>
            <w:pPr>
              <w:pStyle w:val="TableParagraph"/>
              <w:spacing w:line="240" w:lineRule="exact" w:before="3"/>
              <w:ind w:left="4" w:right="-15"/>
              <w:rPr>
                <w:rFonts w:ascii="Gill Sans MT"/>
                <w:b/>
                <w:sz w:val="22"/>
              </w:rPr>
            </w:pPr>
            <w:r>
              <w:rPr>
                <w:rFonts w:ascii="Gill Sans MT"/>
                <w:b/>
                <w:color w:val="111111"/>
                <w:spacing w:val="-1"/>
                <w:w w:val="125"/>
                <w:sz w:val="22"/>
              </w:rPr>
              <w:t>2015-16</w:t>
            </w:r>
          </w:p>
        </w:tc>
        <w:tc>
          <w:tcPr>
            <w:tcW w:w="1026" w:type="dxa"/>
          </w:tcPr>
          <w:p>
            <w:pPr>
              <w:pStyle w:val="TableParagraph"/>
              <w:spacing w:line="247" w:lineRule="auto" w:before="3"/>
              <w:ind w:left="149" w:right="141"/>
              <w:rPr>
                <w:rFonts w:ascii="Gill Sans MT"/>
                <w:b/>
                <w:sz w:val="22"/>
              </w:rPr>
            </w:pPr>
            <w:r>
              <w:rPr>
                <w:rFonts w:ascii="Gill Sans MT"/>
                <w:b/>
                <w:color w:val="111111"/>
                <w:w w:val="110"/>
                <w:sz w:val="22"/>
              </w:rPr>
              <w:t>C &amp; C</w:t>
            </w:r>
            <w:r>
              <w:rPr>
                <w:rFonts w:ascii="Gill Sans MT"/>
                <w:b/>
                <w:color w:val="111111"/>
                <w:w w:val="95"/>
                <w:sz w:val="22"/>
              </w:rPr>
              <w:t> </w:t>
            </w:r>
            <w:r>
              <w:rPr>
                <w:rFonts w:ascii="Gill Sans MT"/>
                <w:b/>
                <w:color w:val="111111"/>
                <w:w w:val="110"/>
                <w:sz w:val="22"/>
              </w:rPr>
              <w:t>Accel</w:t>
            </w:r>
          </w:p>
          <w:p>
            <w:pPr>
              <w:pStyle w:val="TableParagraph"/>
              <w:spacing w:line="240" w:lineRule="exact" w:before="3"/>
              <w:ind w:left="3" w:right="-15"/>
              <w:rPr>
                <w:rFonts w:ascii="Gill Sans MT"/>
                <w:b/>
                <w:sz w:val="22"/>
              </w:rPr>
            </w:pPr>
            <w:r>
              <w:rPr>
                <w:rFonts w:ascii="Gill Sans MT"/>
                <w:b/>
                <w:color w:val="111111"/>
                <w:spacing w:val="-1"/>
                <w:w w:val="125"/>
                <w:sz w:val="22"/>
              </w:rPr>
              <w:t>2015-16</w:t>
            </w:r>
          </w:p>
        </w:tc>
      </w:tr>
      <w:tr>
        <w:trPr>
          <w:trHeight w:val="264" w:hRule="atLeast"/>
        </w:trPr>
        <w:tc>
          <w:tcPr>
            <w:tcW w:w="1350" w:type="dxa"/>
          </w:tcPr>
          <w:p>
            <w:pPr>
              <w:pStyle w:val="TableParagraph"/>
              <w:spacing w:line="244" w:lineRule="exact"/>
              <w:ind w:left="393" w:right="379"/>
              <w:rPr>
                <w:sz w:val="22"/>
              </w:rPr>
            </w:pPr>
            <w:r>
              <w:rPr>
                <w:color w:val="111111"/>
                <w:w w:val="110"/>
                <w:sz w:val="22"/>
              </w:rPr>
              <w:t>SWD</w:t>
            </w:r>
          </w:p>
        </w:tc>
        <w:tc>
          <w:tcPr>
            <w:tcW w:w="828" w:type="dxa"/>
          </w:tcPr>
          <w:p>
            <w:pPr>
              <w:pStyle w:val="TableParagraph"/>
              <w:spacing w:line="244" w:lineRule="exact"/>
              <w:ind w:left="255" w:right="241"/>
              <w:rPr>
                <w:sz w:val="22"/>
              </w:rPr>
            </w:pPr>
            <w:r>
              <w:rPr>
                <w:color w:val="111111"/>
                <w:w w:val="115"/>
                <w:sz w:val="22"/>
              </w:rPr>
              <w:t>26</w:t>
            </w:r>
          </w:p>
        </w:tc>
        <w:tc>
          <w:tcPr>
            <w:tcW w:w="661" w:type="dxa"/>
          </w:tcPr>
          <w:p>
            <w:pPr>
              <w:pStyle w:val="TableParagraph"/>
              <w:spacing w:line="244" w:lineRule="exact"/>
              <w:ind w:left="171" w:right="157"/>
              <w:rPr>
                <w:sz w:val="22"/>
              </w:rPr>
            </w:pPr>
            <w:r>
              <w:rPr>
                <w:color w:val="111111"/>
                <w:w w:val="115"/>
                <w:sz w:val="22"/>
              </w:rPr>
              <w:t>56</w:t>
            </w:r>
          </w:p>
        </w:tc>
        <w:tc>
          <w:tcPr>
            <w:tcW w:w="682" w:type="dxa"/>
          </w:tcPr>
          <w:p>
            <w:pPr>
              <w:pStyle w:val="TableParagraph"/>
              <w:spacing w:line="244" w:lineRule="exact"/>
              <w:ind w:left="107" w:right="93"/>
              <w:rPr>
                <w:sz w:val="22"/>
              </w:rPr>
            </w:pPr>
            <w:r>
              <w:rPr>
                <w:color w:val="111111"/>
                <w:w w:val="115"/>
                <w:sz w:val="22"/>
              </w:rPr>
              <w:t>47</w:t>
            </w:r>
          </w:p>
        </w:tc>
        <w:tc>
          <w:tcPr>
            <w:tcW w:w="956" w:type="dxa"/>
          </w:tcPr>
          <w:p>
            <w:pPr>
              <w:pStyle w:val="TableParagraph"/>
              <w:spacing w:line="244" w:lineRule="exact"/>
              <w:ind w:left="318" w:right="305"/>
              <w:rPr>
                <w:sz w:val="22"/>
              </w:rPr>
            </w:pPr>
            <w:r>
              <w:rPr>
                <w:color w:val="111111"/>
                <w:w w:val="115"/>
                <w:sz w:val="22"/>
              </w:rPr>
              <w:t>41</w:t>
            </w:r>
          </w:p>
        </w:tc>
        <w:tc>
          <w:tcPr>
            <w:tcW w:w="789" w:type="dxa"/>
          </w:tcPr>
          <w:p>
            <w:pPr>
              <w:pStyle w:val="TableParagraph"/>
              <w:spacing w:line="244" w:lineRule="exact"/>
              <w:ind w:left="253"/>
              <w:jc w:val="left"/>
              <w:rPr>
                <w:sz w:val="22"/>
              </w:rPr>
            </w:pPr>
            <w:r>
              <w:rPr>
                <w:color w:val="111111"/>
                <w:w w:val="115"/>
                <w:sz w:val="22"/>
              </w:rPr>
              <w:t>42</w:t>
            </w:r>
          </w:p>
        </w:tc>
        <w:tc>
          <w:tcPr>
            <w:tcW w:w="789" w:type="dxa"/>
          </w:tcPr>
          <w:p>
            <w:pPr>
              <w:pStyle w:val="TableParagraph"/>
              <w:spacing w:line="244" w:lineRule="exact"/>
              <w:ind w:left="253"/>
              <w:jc w:val="left"/>
              <w:rPr>
                <w:sz w:val="22"/>
              </w:rPr>
            </w:pPr>
            <w:r>
              <w:rPr>
                <w:color w:val="111111"/>
                <w:w w:val="115"/>
                <w:sz w:val="22"/>
              </w:rPr>
              <w:t>31</w:t>
            </w:r>
          </w:p>
        </w:tc>
        <w:tc>
          <w:tcPr>
            <w:tcW w:w="755" w:type="dxa"/>
          </w:tcPr>
          <w:p>
            <w:pPr>
              <w:pStyle w:val="TableParagraph"/>
              <w:spacing w:line="244" w:lineRule="exact"/>
              <w:ind w:left="236"/>
              <w:jc w:val="left"/>
              <w:rPr>
                <w:sz w:val="22"/>
              </w:rPr>
            </w:pPr>
            <w:r>
              <w:rPr>
                <w:color w:val="111111"/>
                <w:w w:val="115"/>
                <w:sz w:val="22"/>
              </w:rPr>
              <w:t>20</w:t>
            </w:r>
          </w:p>
        </w:tc>
        <w:tc>
          <w:tcPr>
            <w:tcW w:w="712" w:type="dxa"/>
          </w:tcPr>
          <w:p>
            <w:pPr>
              <w:pStyle w:val="TableParagraph"/>
              <w:jc w:val="left"/>
              <w:rPr>
                <w:rFonts w:ascii="Times New Roman"/>
                <w:sz w:val="18"/>
              </w:rPr>
            </w:pPr>
          </w:p>
        </w:tc>
        <w:tc>
          <w:tcPr>
            <w:tcW w:w="916" w:type="dxa"/>
          </w:tcPr>
          <w:p>
            <w:pPr>
              <w:pStyle w:val="TableParagraph"/>
              <w:jc w:val="left"/>
              <w:rPr>
                <w:rFonts w:ascii="Times New Roman"/>
                <w:sz w:val="18"/>
              </w:rPr>
            </w:pPr>
          </w:p>
        </w:tc>
        <w:tc>
          <w:tcPr>
            <w:tcW w:w="1026" w:type="dxa"/>
          </w:tcPr>
          <w:p>
            <w:pPr>
              <w:pStyle w:val="TableParagraph"/>
              <w:jc w:val="left"/>
              <w:rPr>
                <w:rFonts w:ascii="Times New Roman"/>
                <w:sz w:val="18"/>
              </w:rPr>
            </w:pPr>
          </w:p>
        </w:tc>
        <w:tc>
          <w:tcPr>
            <w:tcW w:w="1026" w:type="dxa"/>
          </w:tcPr>
          <w:p>
            <w:pPr>
              <w:pStyle w:val="TableParagraph"/>
              <w:jc w:val="left"/>
              <w:rPr>
                <w:rFonts w:ascii="Times New Roman"/>
                <w:sz w:val="18"/>
              </w:rPr>
            </w:pPr>
          </w:p>
        </w:tc>
      </w:tr>
      <w:tr>
        <w:trPr>
          <w:trHeight w:val="264" w:hRule="atLeast"/>
        </w:trPr>
        <w:tc>
          <w:tcPr>
            <w:tcW w:w="1350" w:type="dxa"/>
          </w:tcPr>
          <w:p>
            <w:pPr>
              <w:pStyle w:val="TableParagraph"/>
              <w:spacing w:line="244" w:lineRule="exact"/>
              <w:ind w:left="393" w:right="379"/>
              <w:rPr>
                <w:sz w:val="22"/>
              </w:rPr>
            </w:pPr>
            <w:r>
              <w:rPr>
                <w:color w:val="111111"/>
                <w:w w:val="110"/>
                <w:sz w:val="22"/>
              </w:rPr>
              <w:t>ELL</w:t>
            </w:r>
          </w:p>
        </w:tc>
        <w:tc>
          <w:tcPr>
            <w:tcW w:w="828" w:type="dxa"/>
          </w:tcPr>
          <w:p>
            <w:pPr>
              <w:pStyle w:val="TableParagraph"/>
              <w:spacing w:line="244" w:lineRule="exact"/>
              <w:ind w:left="255" w:right="241"/>
              <w:rPr>
                <w:sz w:val="22"/>
              </w:rPr>
            </w:pPr>
            <w:r>
              <w:rPr>
                <w:color w:val="111111"/>
                <w:w w:val="115"/>
                <w:sz w:val="22"/>
              </w:rPr>
              <w:t>41</w:t>
            </w:r>
          </w:p>
        </w:tc>
        <w:tc>
          <w:tcPr>
            <w:tcW w:w="661" w:type="dxa"/>
          </w:tcPr>
          <w:p>
            <w:pPr>
              <w:pStyle w:val="TableParagraph"/>
              <w:spacing w:line="244" w:lineRule="exact"/>
              <w:ind w:left="171" w:right="157"/>
              <w:rPr>
                <w:sz w:val="22"/>
              </w:rPr>
            </w:pPr>
            <w:r>
              <w:rPr>
                <w:color w:val="111111"/>
                <w:w w:val="115"/>
                <w:sz w:val="22"/>
              </w:rPr>
              <w:t>60</w:t>
            </w:r>
          </w:p>
        </w:tc>
        <w:tc>
          <w:tcPr>
            <w:tcW w:w="682" w:type="dxa"/>
          </w:tcPr>
          <w:p>
            <w:pPr>
              <w:pStyle w:val="TableParagraph"/>
              <w:spacing w:line="244" w:lineRule="exact"/>
              <w:ind w:left="107" w:right="93"/>
              <w:rPr>
                <w:sz w:val="22"/>
              </w:rPr>
            </w:pPr>
            <w:r>
              <w:rPr>
                <w:color w:val="111111"/>
                <w:w w:val="115"/>
                <w:sz w:val="22"/>
              </w:rPr>
              <w:t>59</w:t>
            </w:r>
          </w:p>
        </w:tc>
        <w:tc>
          <w:tcPr>
            <w:tcW w:w="956" w:type="dxa"/>
          </w:tcPr>
          <w:p>
            <w:pPr>
              <w:pStyle w:val="TableParagraph"/>
              <w:spacing w:line="244" w:lineRule="exact"/>
              <w:ind w:left="318" w:right="305"/>
              <w:rPr>
                <w:sz w:val="22"/>
              </w:rPr>
            </w:pPr>
            <w:r>
              <w:rPr>
                <w:color w:val="111111"/>
                <w:w w:val="115"/>
                <w:sz w:val="22"/>
              </w:rPr>
              <w:t>54</w:t>
            </w:r>
          </w:p>
        </w:tc>
        <w:tc>
          <w:tcPr>
            <w:tcW w:w="789" w:type="dxa"/>
          </w:tcPr>
          <w:p>
            <w:pPr>
              <w:pStyle w:val="TableParagraph"/>
              <w:spacing w:line="244" w:lineRule="exact"/>
              <w:ind w:left="253"/>
              <w:jc w:val="left"/>
              <w:rPr>
                <w:sz w:val="22"/>
              </w:rPr>
            </w:pPr>
            <w:r>
              <w:rPr>
                <w:color w:val="111111"/>
                <w:w w:val="115"/>
                <w:sz w:val="22"/>
              </w:rPr>
              <w:t>44</w:t>
            </w:r>
          </w:p>
        </w:tc>
        <w:tc>
          <w:tcPr>
            <w:tcW w:w="789" w:type="dxa"/>
          </w:tcPr>
          <w:p>
            <w:pPr>
              <w:pStyle w:val="TableParagraph"/>
              <w:spacing w:line="244" w:lineRule="exact"/>
              <w:ind w:left="253"/>
              <w:jc w:val="left"/>
              <w:rPr>
                <w:sz w:val="22"/>
              </w:rPr>
            </w:pPr>
            <w:r>
              <w:rPr>
                <w:color w:val="111111"/>
                <w:w w:val="115"/>
                <w:sz w:val="22"/>
              </w:rPr>
              <w:t>54</w:t>
            </w:r>
          </w:p>
        </w:tc>
        <w:tc>
          <w:tcPr>
            <w:tcW w:w="755" w:type="dxa"/>
          </w:tcPr>
          <w:p>
            <w:pPr>
              <w:pStyle w:val="TableParagraph"/>
              <w:spacing w:line="244" w:lineRule="exact"/>
              <w:ind w:left="236"/>
              <w:jc w:val="left"/>
              <w:rPr>
                <w:sz w:val="22"/>
              </w:rPr>
            </w:pPr>
            <w:r>
              <w:rPr>
                <w:color w:val="111111"/>
                <w:w w:val="115"/>
                <w:sz w:val="22"/>
              </w:rPr>
              <w:t>21</w:t>
            </w:r>
          </w:p>
        </w:tc>
        <w:tc>
          <w:tcPr>
            <w:tcW w:w="712" w:type="dxa"/>
          </w:tcPr>
          <w:p>
            <w:pPr>
              <w:pStyle w:val="TableParagraph"/>
              <w:jc w:val="left"/>
              <w:rPr>
                <w:rFonts w:ascii="Times New Roman"/>
                <w:sz w:val="18"/>
              </w:rPr>
            </w:pPr>
          </w:p>
        </w:tc>
        <w:tc>
          <w:tcPr>
            <w:tcW w:w="916" w:type="dxa"/>
          </w:tcPr>
          <w:p>
            <w:pPr>
              <w:pStyle w:val="TableParagraph"/>
              <w:jc w:val="left"/>
              <w:rPr>
                <w:rFonts w:ascii="Times New Roman"/>
                <w:sz w:val="18"/>
              </w:rPr>
            </w:pPr>
          </w:p>
        </w:tc>
        <w:tc>
          <w:tcPr>
            <w:tcW w:w="1026" w:type="dxa"/>
          </w:tcPr>
          <w:p>
            <w:pPr>
              <w:pStyle w:val="TableParagraph"/>
              <w:jc w:val="left"/>
              <w:rPr>
                <w:rFonts w:ascii="Times New Roman"/>
                <w:sz w:val="18"/>
              </w:rPr>
            </w:pPr>
          </w:p>
        </w:tc>
        <w:tc>
          <w:tcPr>
            <w:tcW w:w="1026" w:type="dxa"/>
          </w:tcPr>
          <w:p>
            <w:pPr>
              <w:pStyle w:val="TableParagraph"/>
              <w:jc w:val="left"/>
              <w:rPr>
                <w:rFonts w:ascii="Times New Roman"/>
                <w:sz w:val="18"/>
              </w:rPr>
            </w:pPr>
          </w:p>
        </w:tc>
      </w:tr>
      <w:tr>
        <w:trPr>
          <w:trHeight w:val="263" w:hRule="atLeast"/>
        </w:trPr>
        <w:tc>
          <w:tcPr>
            <w:tcW w:w="1350" w:type="dxa"/>
          </w:tcPr>
          <w:p>
            <w:pPr>
              <w:pStyle w:val="TableParagraph"/>
              <w:spacing w:line="244" w:lineRule="exact"/>
              <w:ind w:left="393" w:right="379"/>
              <w:rPr>
                <w:sz w:val="22"/>
              </w:rPr>
            </w:pPr>
            <w:r>
              <w:rPr>
                <w:color w:val="111111"/>
                <w:w w:val="115"/>
                <w:sz w:val="22"/>
              </w:rPr>
              <w:t>ASN</w:t>
            </w:r>
          </w:p>
        </w:tc>
        <w:tc>
          <w:tcPr>
            <w:tcW w:w="828" w:type="dxa"/>
          </w:tcPr>
          <w:p>
            <w:pPr>
              <w:pStyle w:val="TableParagraph"/>
              <w:spacing w:line="244" w:lineRule="exact"/>
              <w:ind w:left="255" w:right="241"/>
              <w:rPr>
                <w:sz w:val="22"/>
              </w:rPr>
            </w:pPr>
            <w:r>
              <w:rPr>
                <w:color w:val="111111"/>
                <w:w w:val="115"/>
                <w:sz w:val="22"/>
              </w:rPr>
              <w:t>80</w:t>
            </w:r>
          </w:p>
        </w:tc>
        <w:tc>
          <w:tcPr>
            <w:tcW w:w="661" w:type="dxa"/>
          </w:tcPr>
          <w:p>
            <w:pPr>
              <w:pStyle w:val="TableParagraph"/>
              <w:jc w:val="left"/>
              <w:rPr>
                <w:rFonts w:ascii="Times New Roman"/>
                <w:sz w:val="18"/>
              </w:rPr>
            </w:pPr>
          </w:p>
        </w:tc>
        <w:tc>
          <w:tcPr>
            <w:tcW w:w="682" w:type="dxa"/>
          </w:tcPr>
          <w:p>
            <w:pPr>
              <w:pStyle w:val="TableParagraph"/>
              <w:jc w:val="left"/>
              <w:rPr>
                <w:rFonts w:ascii="Times New Roman"/>
                <w:sz w:val="18"/>
              </w:rPr>
            </w:pPr>
          </w:p>
        </w:tc>
        <w:tc>
          <w:tcPr>
            <w:tcW w:w="956" w:type="dxa"/>
          </w:tcPr>
          <w:p>
            <w:pPr>
              <w:pStyle w:val="TableParagraph"/>
              <w:spacing w:line="244" w:lineRule="exact"/>
              <w:ind w:left="318" w:right="305"/>
              <w:rPr>
                <w:sz w:val="22"/>
              </w:rPr>
            </w:pPr>
            <w:r>
              <w:rPr>
                <w:color w:val="111111"/>
                <w:w w:val="115"/>
                <w:sz w:val="22"/>
              </w:rPr>
              <w:t>80</w:t>
            </w:r>
          </w:p>
        </w:tc>
        <w:tc>
          <w:tcPr>
            <w:tcW w:w="789" w:type="dxa"/>
          </w:tcPr>
          <w:p>
            <w:pPr>
              <w:pStyle w:val="TableParagraph"/>
              <w:jc w:val="left"/>
              <w:rPr>
                <w:rFonts w:ascii="Times New Roman"/>
                <w:sz w:val="18"/>
              </w:rPr>
            </w:pPr>
          </w:p>
        </w:tc>
        <w:tc>
          <w:tcPr>
            <w:tcW w:w="789" w:type="dxa"/>
          </w:tcPr>
          <w:p>
            <w:pPr>
              <w:pStyle w:val="TableParagraph"/>
              <w:jc w:val="left"/>
              <w:rPr>
                <w:rFonts w:ascii="Times New Roman"/>
                <w:sz w:val="18"/>
              </w:rPr>
            </w:pPr>
          </w:p>
        </w:tc>
        <w:tc>
          <w:tcPr>
            <w:tcW w:w="755" w:type="dxa"/>
          </w:tcPr>
          <w:p>
            <w:pPr>
              <w:pStyle w:val="TableParagraph"/>
              <w:jc w:val="left"/>
              <w:rPr>
                <w:rFonts w:ascii="Times New Roman"/>
                <w:sz w:val="18"/>
              </w:rPr>
            </w:pPr>
          </w:p>
        </w:tc>
        <w:tc>
          <w:tcPr>
            <w:tcW w:w="712" w:type="dxa"/>
          </w:tcPr>
          <w:p>
            <w:pPr>
              <w:pStyle w:val="TableParagraph"/>
              <w:jc w:val="left"/>
              <w:rPr>
                <w:rFonts w:ascii="Times New Roman"/>
                <w:sz w:val="18"/>
              </w:rPr>
            </w:pPr>
          </w:p>
        </w:tc>
        <w:tc>
          <w:tcPr>
            <w:tcW w:w="916" w:type="dxa"/>
          </w:tcPr>
          <w:p>
            <w:pPr>
              <w:pStyle w:val="TableParagraph"/>
              <w:jc w:val="left"/>
              <w:rPr>
                <w:rFonts w:ascii="Times New Roman"/>
                <w:sz w:val="18"/>
              </w:rPr>
            </w:pPr>
          </w:p>
        </w:tc>
        <w:tc>
          <w:tcPr>
            <w:tcW w:w="1026" w:type="dxa"/>
          </w:tcPr>
          <w:p>
            <w:pPr>
              <w:pStyle w:val="TableParagraph"/>
              <w:jc w:val="left"/>
              <w:rPr>
                <w:rFonts w:ascii="Times New Roman"/>
                <w:sz w:val="18"/>
              </w:rPr>
            </w:pPr>
          </w:p>
        </w:tc>
        <w:tc>
          <w:tcPr>
            <w:tcW w:w="1026" w:type="dxa"/>
          </w:tcPr>
          <w:p>
            <w:pPr>
              <w:pStyle w:val="TableParagraph"/>
              <w:jc w:val="left"/>
              <w:rPr>
                <w:rFonts w:ascii="Times New Roman"/>
                <w:sz w:val="18"/>
              </w:rPr>
            </w:pPr>
          </w:p>
        </w:tc>
      </w:tr>
      <w:tr>
        <w:trPr>
          <w:trHeight w:val="264" w:hRule="atLeast"/>
        </w:trPr>
        <w:tc>
          <w:tcPr>
            <w:tcW w:w="1350" w:type="dxa"/>
          </w:tcPr>
          <w:p>
            <w:pPr>
              <w:pStyle w:val="TableParagraph"/>
              <w:spacing w:line="244" w:lineRule="exact"/>
              <w:ind w:left="393" w:right="379"/>
              <w:rPr>
                <w:sz w:val="22"/>
              </w:rPr>
            </w:pPr>
            <w:r>
              <w:rPr>
                <w:color w:val="111111"/>
                <w:w w:val="115"/>
                <w:sz w:val="22"/>
              </w:rPr>
              <w:t>BLK</w:t>
            </w:r>
          </w:p>
        </w:tc>
        <w:tc>
          <w:tcPr>
            <w:tcW w:w="828" w:type="dxa"/>
          </w:tcPr>
          <w:p>
            <w:pPr>
              <w:pStyle w:val="TableParagraph"/>
              <w:spacing w:line="244" w:lineRule="exact"/>
              <w:ind w:left="255" w:right="241"/>
              <w:rPr>
                <w:sz w:val="22"/>
              </w:rPr>
            </w:pPr>
            <w:r>
              <w:rPr>
                <w:color w:val="111111"/>
                <w:w w:val="115"/>
                <w:sz w:val="22"/>
              </w:rPr>
              <w:t>52</w:t>
            </w:r>
          </w:p>
        </w:tc>
        <w:tc>
          <w:tcPr>
            <w:tcW w:w="661" w:type="dxa"/>
          </w:tcPr>
          <w:p>
            <w:pPr>
              <w:pStyle w:val="TableParagraph"/>
              <w:spacing w:line="244" w:lineRule="exact"/>
              <w:ind w:left="171" w:right="157"/>
              <w:rPr>
                <w:sz w:val="22"/>
              </w:rPr>
            </w:pPr>
            <w:r>
              <w:rPr>
                <w:color w:val="111111"/>
                <w:w w:val="115"/>
                <w:sz w:val="22"/>
              </w:rPr>
              <w:t>64</w:t>
            </w:r>
          </w:p>
        </w:tc>
        <w:tc>
          <w:tcPr>
            <w:tcW w:w="682" w:type="dxa"/>
          </w:tcPr>
          <w:p>
            <w:pPr>
              <w:pStyle w:val="TableParagraph"/>
              <w:jc w:val="left"/>
              <w:rPr>
                <w:rFonts w:ascii="Times New Roman"/>
                <w:sz w:val="18"/>
              </w:rPr>
            </w:pPr>
          </w:p>
        </w:tc>
        <w:tc>
          <w:tcPr>
            <w:tcW w:w="956" w:type="dxa"/>
          </w:tcPr>
          <w:p>
            <w:pPr>
              <w:pStyle w:val="TableParagraph"/>
              <w:spacing w:line="244" w:lineRule="exact"/>
              <w:ind w:left="318" w:right="305"/>
              <w:rPr>
                <w:sz w:val="22"/>
              </w:rPr>
            </w:pPr>
            <w:r>
              <w:rPr>
                <w:color w:val="111111"/>
                <w:w w:val="115"/>
                <w:sz w:val="22"/>
              </w:rPr>
              <w:t>74</w:t>
            </w:r>
          </w:p>
        </w:tc>
        <w:tc>
          <w:tcPr>
            <w:tcW w:w="789" w:type="dxa"/>
          </w:tcPr>
          <w:p>
            <w:pPr>
              <w:pStyle w:val="TableParagraph"/>
              <w:spacing w:line="244" w:lineRule="exact"/>
              <w:ind w:left="253"/>
              <w:jc w:val="left"/>
              <w:rPr>
                <w:sz w:val="22"/>
              </w:rPr>
            </w:pPr>
            <w:r>
              <w:rPr>
                <w:color w:val="111111"/>
                <w:w w:val="115"/>
                <w:sz w:val="22"/>
              </w:rPr>
              <w:t>71</w:t>
            </w:r>
          </w:p>
        </w:tc>
        <w:tc>
          <w:tcPr>
            <w:tcW w:w="789" w:type="dxa"/>
          </w:tcPr>
          <w:p>
            <w:pPr>
              <w:pStyle w:val="TableParagraph"/>
              <w:jc w:val="left"/>
              <w:rPr>
                <w:rFonts w:ascii="Times New Roman"/>
                <w:sz w:val="18"/>
              </w:rPr>
            </w:pPr>
          </w:p>
        </w:tc>
        <w:tc>
          <w:tcPr>
            <w:tcW w:w="755" w:type="dxa"/>
          </w:tcPr>
          <w:p>
            <w:pPr>
              <w:pStyle w:val="TableParagraph"/>
              <w:jc w:val="left"/>
              <w:rPr>
                <w:rFonts w:ascii="Times New Roman"/>
                <w:sz w:val="18"/>
              </w:rPr>
            </w:pPr>
          </w:p>
        </w:tc>
        <w:tc>
          <w:tcPr>
            <w:tcW w:w="712" w:type="dxa"/>
          </w:tcPr>
          <w:p>
            <w:pPr>
              <w:pStyle w:val="TableParagraph"/>
              <w:jc w:val="left"/>
              <w:rPr>
                <w:rFonts w:ascii="Times New Roman"/>
                <w:sz w:val="18"/>
              </w:rPr>
            </w:pPr>
          </w:p>
        </w:tc>
        <w:tc>
          <w:tcPr>
            <w:tcW w:w="916" w:type="dxa"/>
          </w:tcPr>
          <w:p>
            <w:pPr>
              <w:pStyle w:val="TableParagraph"/>
              <w:jc w:val="left"/>
              <w:rPr>
                <w:rFonts w:ascii="Times New Roman"/>
                <w:sz w:val="18"/>
              </w:rPr>
            </w:pPr>
          </w:p>
        </w:tc>
        <w:tc>
          <w:tcPr>
            <w:tcW w:w="1026" w:type="dxa"/>
          </w:tcPr>
          <w:p>
            <w:pPr>
              <w:pStyle w:val="TableParagraph"/>
              <w:jc w:val="left"/>
              <w:rPr>
                <w:rFonts w:ascii="Times New Roman"/>
                <w:sz w:val="18"/>
              </w:rPr>
            </w:pPr>
          </w:p>
        </w:tc>
        <w:tc>
          <w:tcPr>
            <w:tcW w:w="1026" w:type="dxa"/>
          </w:tcPr>
          <w:p>
            <w:pPr>
              <w:pStyle w:val="TableParagraph"/>
              <w:jc w:val="left"/>
              <w:rPr>
                <w:rFonts w:ascii="Times New Roman"/>
                <w:sz w:val="18"/>
              </w:rPr>
            </w:pPr>
          </w:p>
        </w:tc>
      </w:tr>
      <w:tr>
        <w:trPr>
          <w:trHeight w:val="263" w:hRule="atLeast"/>
        </w:trPr>
        <w:tc>
          <w:tcPr>
            <w:tcW w:w="1350" w:type="dxa"/>
          </w:tcPr>
          <w:p>
            <w:pPr>
              <w:pStyle w:val="TableParagraph"/>
              <w:spacing w:line="244" w:lineRule="exact"/>
              <w:ind w:left="393" w:right="379"/>
              <w:rPr>
                <w:sz w:val="22"/>
              </w:rPr>
            </w:pPr>
            <w:r>
              <w:rPr>
                <w:color w:val="111111"/>
                <w:w w:val="110"/>
                <w:sz w:val="22"/>
              </w:rPr>
              <w:t>HSP</w:t>
            </w:r>
          </w:p>
        </w:tc>
        <w:tc>
          <w:tcPr>
            <w:tcW w:w="828" w:type="dxa"/>
          </w:tcPr>
          <w:p>
            <w:pPr>
              <w:pStyle w:val="TableParagraph"/>
              <w:spacing w:line="244" w:lineRule="exact"/>
              <w:ind w:left="255" w:right="241"/>
              <w:rPr>
                <w:sz w:val="22"/>
              </w:rPr>
            </w:pPr>
            <w:r>
              <w:rPr>
                <w:color w:val="111111"/>
                <w:w w:val="115"/>
                <w:sz w:val="22"/>
              </w:rPr>
              <w:t>50</w:t>
            </w:r>
          </w:p>
        </w:tc>
        <w:tc>
          <w:tcPr>
            <w:tcW w:w="661" w:type="dxa"/>
          </w:tcPr>
          <w:p>
            <w:pPr>
              <w:pStyle w:val="TableParagraph"/>
              <w:spacing w:line="244" w:lineRule="exact"/>
              <w:ind w:left="171" w:right="157"/>
              <w:rPr>
                <w:sz w:val="22"/>
              </w:rPr>
            </w:pPr>
            <w:r>
              <w:rPr>
                <w:color w:val="111111"/>
                <w:w w:val="115"/>
                <w:sz w:val="22"/>
              </w:rPr>
              <w:t>58</w:t>
            </w:r>
          </w:p>
        </w:tc>
        <w:tc>
          <w:tcPr>
            <w:tcW w:w="682" w:type="dxa"/>
          </w:tcPr>
          <w:p>
            <w:pPr>
              <w:pStyle w:val="TableParagraph"/>
              <w:spacing w:line="244" w:lineRule="exact"/>
              <w:ind w:left="107" w:right="93"/>
              <w:rPr>
                <w:sz w:val="22"/>
              </w:rPr>
            </w:pPr>
            <w:r>
              <w:rPr>
                <w:color w:val="111111"/>
                <w:w w:val="115"/>
                <w:sz w:val="22"/>
              </w:rPr>
              <w:t>59</w:t>
            </w:r>
          </w:p>
        </w:tc>
        <w:tc>
          <w:tcPr>
            <w:tcW w:w="956" w:type="dxa"/>
          </w:tcPr>
          <w:p>
            <w:pPr>
              <w:pStyle w:val="TableParagraph"/>
              <w:spacing w:line="244" w:lineRule="exact"/>
              <w:ind w:left="318" w:right="305"/>
              <w:rPr>
                <w:sz w:val="22"/>
              </w:rPr>
            </w:pPr>
            <w:r>
              <w:rPr>
                <w:color w:val="111111"/>
                <w:w w:val="115"/>
                <w:sz w:val="22"/>
              </w:rPr>
              <w:t>63</w:t>
            </w:r>
          </w:p>
        </w:tc>
        <w:tc>
          <w:tcPr>
            <w:tcW w:w="789" w:type="dxa"/>
          </w:tcPr>
          <w:p>
            <w:pPr>
              <w:pStyle w:val="TableParagraph"/>
              <w:spacing w:line="244" w:lineRule="exact"/>
              <w:ind w:left="253"/>
              <w:jc w:val="left"/>
              <w:rPr>
                <w:sz w:val="22"/>
              </w:rPr>
            </w:pPr>
            <w:r>
              <w:rPr>
                <w:color w:val="111111"/>
                <w:w w:val="115"/>
                <w:sz w:val="22"/>
              </w:rPr>
              <w:t>47</w:t>
            </w:r>
          </w:p>
        </w:tc>
        <w:tc>
          <w:tcPr>
            <w:tcW w:w="789" w:type="dxa"/>
          </w:tcPr>
          <w:p>
            <w:pPr>
              <w:pStyle w:val="TableParagraph"/>
              <w:spacing w:line="244" w:lineRule="exact"/>
              <w:ind w:left="253"/>
              <w:jc w:val="left"/>
              <w:rPr>
                <w:sz w:val="22"/>
              </w:rPr>
            </w:pPr>
            <w:r>
              <w:rPr>
                <w:color w:val="111111"/>
                <w:w w:val="115"/>
                <w:sz w:val="22"/>
              </w:rPr>
              <w:t>46</w:t>
            </w:r>
          </w:p>
        </w:tc>
        <w:tc>
          <w:tcPr>
            <w:tcW w:w="755" w:type="dxa"/>
          </w:tcPr>
          <w:p>
            <w:pPr>
              <w:pStyle w:val="TableParagraph"/>
              <w:spacing w:line="244" w:lineRule="exact"/>
              <w:ind w:left="236"/>
              <w:jc w:val="left"/>
              <w:rPr>
                <w:sz w:val="22"/>
              </w:rPr>
            </w:pPr>
            <w:r>
              <w:rPr>
                <w:color w:val="111111"/>
                <w:w w:val="115"/>
                <w:sz w:val="22"/>
              </w:rPr>
              <w:t>53</w:t>
            </w:r>
          </w:p>
        </w:tc>
        <w:tc>
          <w:tcPr>
            <w:tcW w:w="712" w:type="dxa"/>
          </w:tcPr>
          <w:p>
            <w:pPr>
              <w:pStyle w:val="TableParagraph"/>
              <w:jc w:val="left"/>
              <w:rPr>
                <w:rFonts w:ascii="Times New Roman"/>
                <w:sz w:val="18"/>
              </w:rPr>
            </w:pPr>
          </w:p>
        </w:tc>
        <w:tc>
          <w:tcPr>
            <w:tcW w:w="916" w:type="dxa"/>
          </w:tcPr>
          <w:p>
            <w:pPr>
              <w:pStyle w:val="TableParagraph"/>
              <w:jc w:val="left"/>
              <w:rPr>
                <w:rFonts w:ascii="Times New Roman"/>
                <w:sz w:val="18"/>
              </w:rPr>
            </w:pPr>
          </w:p>
        </w:tc>
        <w:tc>
          <w:tcPr>
            <w:tcW w:w="1026" w:type="dxa"/>
          </w:tcPr>
          <w:p>
            <w:pPr>
              <w:pStyle w:val="TableParagraph"/>
              <w:jc w:val="left"/>
              <w:rPr>
                <w:rFonts w:ascii="Times New Roman"/>
                <w:sz w:val="18"/>
              </w:rPr>
            </w:pPr>
          </w:p>
        </w:tc>
        <w:tc>
          <w:tcPr>
            <w:tcW w:w="1026" w:type="dxa"/>
          </w:tcPr>
          <w:p>
            <w:pPr>
              <w:pStyle w:val="TableParagraph"/>
              <w:jc w:val="left"/>
              <w:rPr>
                <w:rFonts w:ascii="Times New Roman"/>
                <w:sz w:val="18"/>
              </w:rPr>
            </w:pPr>
          </w:p>
        </w:tc>
      </w:tr>
      <w:tr>
        <w:trPr>
          <w:trHeight w:val="264" w:hRule="atLeast"/>
        </w:trPr>
        <w:tc>
          <w:tcPr>
            <w:tcW w:w="1350" w:type="dxa"/>
          </w:tcPr>
          <w:p>
            <w:pPr>
              <w:pStyle w:val="TableParagraph"/>
              <w:spacing w:line="244" w:lineRule="exact"/>
              <w:ind w:left="393" w:right="379"/>
              <w:rPr>
                <w:sz w:val="22"/>
              </w:rPr>
            </w:pPr>
            <w:r>
              <w:rPr>
                <w:color w:val="111111"/>
                <w:w w:val="110"/>
                <w:sz w:val="22"/>
              </w:rPr>
              <w:t>WHT</w:t>
            </w:r>
          </w:p>
        </w:tc>
        <w:tc>
          <w:tcPr>
            <w:tcW w:w="828" w:type="dxa"/>
          </w:tcPr>
          <w:p>
            <w:pPr>
              <w:pStyle w:val="TableParagraph"/>
              <w:spacing w:line="244" w:lineRule="exact"/>
              <w:ind w:left="255" w:right="241"/>
              <w:rPr>
                <w:sz w:val="22"/>
              </w:rPr>
            </w:pPr>
            <w:r>
              <w:rPr>
                <w:color w:val="111111"/>
                <w:w w:val="115"/>
                <w:sz w:val="22"/>
              </w:rPr>
              <w:t>60</w:t>
            </w:r>
          </w:p>
        </w:tc>
        <w:tc>
          <w:tcPr>
            <w:tcW w:w="661" w:type="dxa"/>
          </w:tcPr>
          <w:p>
            <w:pPr>
              <w:pStyle w:val="TableParagraph"/>
              <w:jc w:val="left"/>
              <w:rPr>
                <w:rFonts w:ascii="Times New Roman"/>
                <w:sz w:val="18"/>
              </w:rPr>
            </w:pPr>
          </w:p>
        </w:tc>
        <w:tc>
          <w:tcPr>
            <w:tcW w:w="682" w:type="dxa"/>
          </w:tcPr>
          <w:p>
            <w:pPr>
              <w:pStyle w:val="TableParagraph"/>
              <w:jc w:val="left"/>
              <w:rPr>
                <w:rFonts w:ascii="Times New Roman"/>
                <w:sz w:val="18"/>
              </w:rPr>
            </w:pPr>
          </w:p>
        </w:tc>
        <w:tc>
          <w:tcPr>
            <w:tcW w:w="956" w:type="dxa"/>
          </w:tcPr>
          <w:p>
            <w:pPr>
              <w:pStyle w:val="TableParagraph"/>
              <w:spacing w:line="244" w:lineRule="exact"/>
              <w:ind w:left="318" w:right="305"/>
              <w:rPr>
                <w:sz w:val="22"/>
              </w:rPr>
            </w:pPr>
            <w:r>
              <w:rPr>
                <w:color w:val="111111"/>
                <w:w w:val="115"/>
                <w:sz w:val="22"/>
              </w:rPr>
              <w:t>80</w:t>
            </w:r>
          </w:p>
        </w:tc>
        <w:tc>
          <w:tcPr>
            <w:tcW w:w="789" w:type="dxa"/>
          </w:tcPr>
          <w:p>
            <w:pPr>
              <w:pStyle w:val="TableParagraph"/>
              <w:jc w:val="left"/>
              <w:rPr>
                <w:rFonts w:ascii="Times New Roman"/>
                <w:sz w:val="18"/>
              </w:rPr>
            </w:pPr>
          </w:p>
        </w:tc>
        <w:tc>
          <w:tcPr>
            <w:tcW w:w="789" w:type="dxa"/>
          </w:tcPr>
          <w:p>
            <w:pPr>
              <w:pStyle w:val="TableParagraph"/>
              <w:jc w:val="left"/>
              <w:rPr>
                <w:rFonts w:ascii="Times New Roman"/>
                <w:sz w:val="18"/>
              </w:rPr>
            </w:pPr>
          </w:p>
        </w:tc>
        <w:tc>
          <w:tcPr>
            <w:tcW w:w="755" w:type="dxa"/>
          </w:tcPr>
          <w:p>
            <w:pPr>
              <w:pStyle w:val="TableParagraph"/>
              <w:jc w:val="left"/>
              <w:rPr>
                <w:rFonts w:ascii="Times New Roman"/>
                <w:sz w:val="18"/>
              </w:rPr>
            </w:pPr>
          </w:p>
        </w:tc>
        <w:tc>
          <w:tcPr>
            <w:tcW w:w="712" w:type="dxa"/>
          </w:tcPr>
          <w:p>
            <w:pPr>
              <w:pStyle w:val="TableParagraph"/>
              <w:jc w:val="left"/>
              <w:rPr>
                <w:rFonts w:ascii="Times New Roman"/>
                <w:sz w:val="18"/>
              </w:rPr>
            </w:pPr>
          </w:p>
        </w:tc>
        <w:tc>
          <w:tcPr>
            <w:tcW w:w="916" w:type="dxa"/>
          </w:tcPr>
          <w:p>
            <w:pPr>
              <w:pStyle w:val="TableParagraph"/>
              <w:jc w:val="left"/>
              <w:rPr>
                <w:rFonts w:ascii="Times New Roman"/>
                <w:sz w:val="18"/>
              </w:rPr>
            </w:pPr>
          </w:p>
        </w:tc>
        <w:tc>
          <w:tcPr>
            <w:tcW w:w="1026" w:type="dxa"/>
          </w:tcPr>
          <w:p>
            <w:pPr>
              <w:pStyle w:val="TableParagraph"/>
              <w:jc w:val="left"/>
              <w:rPr>
                <w:rFonts w:ascii="Times New Roman"/>
                <w:sz w:val="18"/>
              </w:rPr>
            </w:pPr>
          </w:p>
        </w:tc>
        <w:tc>
          <w:tcPr>
            <w:tcW w:w="1026" w:type="dxa"/>
          </w:tcPr>
          <w:p>
            <w:pPr>
              <w:pStyle w:val="TableParagraph"/>
              <w:jc w:val="left"/>
              <w:rPr>
                <w:rFonts w:ascii="Times New Roman"/>
                <w:sz w:val="18"/>
              </w:rPr>
            </w:pPr>
          </w:p>
        </w:tc>
      </w:tr>
      <w:tr>
        <w:trPr>
          <w:trHeight w:val="264" w:hRule="atLeast"/>
        </w:trPr>
        <w:tc>
          <w:tcPr>
            <w:tcW w:w="1350" w:type="dxa"/>
          </w:tcPr>
          <w:p>
            <w:pPr>
              <w:pStyle w:val="TableParagraph"/>
              <w:spacing w:line="244" w:lineRule="exact"/>
              <w:ind w:left="393" w:right="379"/>
              <w:rPr>
                <w:sz w:val="22"/>
              </w:rPr>
            </w:pPr>
            <w:r>
              <w:rPr>
                <w:color w:val="111111"/>
                <w:w w:val="110"/>
                <w:sz w:val="22"/>
              </w:rPr>
              <w:t>FRL</w:t>
            </w:r>
          </w:p>
        </w:tc>
        <w:tc>
          <w:tcPr>
            <w:tcW w:w="828" w:type="dxa"/>
          </w:tcPr>
          <w:p>
            <w:pPr>
              <w:pStyle w:val="TableParagraph"/>
              <w:spacing w:line="244" w:lineRule="exact"/>
              <w:ind w:left="255" w:right="241"/>
              <w:rPr>
                <w:sz w:val="22"/>
              </w:rPr>
            </w:pPr>
            <w:r>
              <w:rPr>
                <w:color w:val="111111"/>
                <w:w w:val="115"/>
                <w:sz w:val="22"/>
              </w:rPr>
              <w:t>51</w:t>
            </w:r>
          </w:p>
        </w:tc>
        <w:tc>
          <w:tcPr>
            <w:tcW w:w="661" w:type="dxa"/>
          </w:tcPr>
          <w:p>
            <w:pPr>
              <w:pStyle w:val="TableParagraph"/>
              <w:spacing w:line="244" w:lineRule="exact"/>
              <w:ind w:left="171" w:right="157"/>
              <w:rPr>
                <w:sz w:val="22"/>
              </w:rPr>
            </w:pPr>
            <w:r>
              <w:rPr>
                <w:color w:val="111111"/>
                <w:w w:val="115"/>
                <w:sz w:val="22"/>
              </w:rPr>
              <w:t>59</w:t>
            </w:r>
          </w:p>
        </w:tc>
        <w:tc>
          <w:tcPr>
            <w:tcW w:w="682" w:type="dxa"/>
          </w:tcPr>
          <w:p>
            <w:pPr>
              <w:pStyle w:val="TableParagraph"/>
              <w:spacing w:line="244" w:lineRule="exact"/>
              <w:ind w:left="107" w:right="93"/>
              <w:rPr>
                <w:sz w:val="22"/>
              </w:rPr>
            </w:pPr>
            <w:r>
              <w:rPr>
                <w:color w:val="111111"/>
                <w:w w:val="115"/>
                <w:sz w:val="22"/>
              </w:rPr>
              <w:t>56</w:t>
            </w:r>
          </w:p>
        </w:tc>
        <w:tc>
          <w:tcPr>
            <w:tcW w:w="956" w:type="dxa"/>
          </w:tcPr>
          <w:p>
            <w:pPr>
              <w:pStyle w:val="TableParagraph"/>
              <w:spacing w:line="244" w:lineRule="exact"/>
              <w:ind w:left="318" w:right="305"/>
              <w:rPr>
                <w:sz w:val="22"/>
              </w:rPr>
            </w:pPr>
            <w:r>
              <w:rPr>
                <w:color w:val="111111"/>
                <w:w w:val="115"/>
                <w:sz w:val="22"/>
              </w:rPr>
              <w:t>65</w:t>
            </w:r>
          </w:p>
        </w:tc>
        <w:tc>
          <w:tcPr>
            <w:tcW w:w="789" w:type="dxa"/>
          </w:tcPr>
          <w:p>
            <w:pPr>
              <w:pStyle w:val="TableParagraph"/>
              <w:spacing w:line="244" w:lineRule="exact"/>
              <w:ind w:left="253"/>
              <w:jc w:val="left"/>
              <w:rPr>
                <w:sz w:val="22"/>
              </w:rPr>
            </w:pPr>
            <w:r>
              <w:rPr>
                <w:color w:val="111111"/>
                <w:w w:val="115"/>
                <w:sz w:val="22"/>
              </w:rPr>
              <w:t>50</w:t>
            </w:r>
          </w:p>
        </w:tc>
        <w:tc>
          <w:tcPr>
            <w:tcW w:w="789" w:type="dxa"/>
          </w:tcPr>
          <w:p>
            <w:pPr>
              <w:pStyle w:val="TableParagraph"/>
              <w:spacing w:line="244" w:lineRule="exact"/>
              <w:ind w:left="253"/>
              <w:jc w:val="left"/>
              <w:rPr>
                <w:sz w:val="22"/>
              </w:rPr>
            </w:pPr>
            <w:r>
              <w:rPr>
                <w:color w:val="111111"/>
                <w:w w:val="115"/>
                <w:sz w:val="22"/>
              </w:rPr>
              <w:t>48</w:t>
            </w:r>
          </w:p>
        </w:tc>
        <w:tc>
          <w:tcPr>
            <w:tcW w:w="755" w:type="dxa"/>
          </w:tcPr>
          <w:p>
            <w:pPr>
              <w:pStyle w:val="TableParagraph"/>
              <w:spacing w:line="244" w:lineRule="exact"/>
              <w:ind w:left="236"/>
              <w:jc w:val="left"/>
              <w:rPr>
                <w:sz w:val="22"/>
              </w:rPr>
            </w:pPr>
            <w:r>
              <w:rPr>
                <w:color w:val="111111"/>
                <w:w w:val="115"/>
                <w:sz w:val="22"/>
              </w:rPr>
              <w:t>52</w:t>
            </w:r>
          </w:p>
        </w:tc>
        <w:tc>
          <w:tcPr>
            <w:tcW w:w="712" w:type="dxa"/>
          </w:tcPr>
          <w:p>
            <w:pPr>
              <w:pStyle w:val="TableParagraph"/>
              <w:jc w:val="left"/>
              <w:rPr>
                <w:rFonts w:ascii="Times New Roman"/>
                <w:sz w:val="18"/>
              </w:rPr>
            </w:pPr>
          </w:p>
        </w:tc>
        <w:tc>
          <w:tcPr>
            <w:tcW w:w="916" w:type="dxa"/>
          </w:tcPr>
          <w:p>
            <w:pPr>
              <w:pStyle w:val="TableParagraph"/>
              <w:jc w:val="left"/>
              <w:rPr>
                <w:rFonts w:ascii="Times New Roman"/>
                <w:sz w:val="18"/>
              </w:rPr>
            </w:pPr>
          </w:p>
        </w:tc>
        <w:tc>
          <w:tcPr>
            <w:tcW w:w="1026" w:type="dxa"/>
          </w:tcPr>
          <w:p>
            <w:pPr>
              <w:pStyle w:val="TableParagraph"/>
              <w:jc w:val="left"/>
              <w:rPr>
                <w:rFonts w:ascii="Times New Roman"/>
                <w:sz w:val="18"/>
              </w:rPr>
            </w:pPr>
          </w:p>
        </w:tc>
        <w:tc>
          <w:tcPr>
            <w:tcW w:w="1026" w:type="dxa"/>
          </w:tcPr>
          <w:p>
            <w:pPr>
              <w:pStyle w:val="TableParagraph"/>
              <w:jc w:val="left"/>
              <w:rPr>
                <w:rFonts w:ascii="Times New Roman"/>
                <w:sz w:val="18"/>
              </w:rPr>
            </w:pPr>
          </w:p>
        </w:tc>
      </w:tr>
    </w:tbl>
    <w:p>
      <w:pPr>
        <w:pStyle w:val="BodyText"/>
        <w:spacing w:before="1"/>
        <w:rPr>
          <w:rFonts w:ascii="Times New Roman"/>
          <w:sz w:val="15"/>
        </w:rPr>
      </w:pPr>
    </w:p>
    <w:p>
      <w:pPr>
        <w:pStyle w:val="Heading3"/>
        <w:tabs>
          <w:tab w:pos="10899" w:val="left" w:leader="none"/>
        </w:tabs>
        <w:ind w:left="400"/>
      </w:pPr>
      <w:r>
        <w:rPr>
          <w:color w:val="111111"/>
          <w:spacing w:val="-3"/>
          <w:w w:val="115"/>
          <w:shd w:fill="8CB3E2" w:color="auto" w:val="clear"/>
        </w:rPr>
        <w:t>ESSA</w:t>
      </w:r>
      <w:r>
        <w:rPr>
          <w:color w:val="111111"/>
          <w:spacing w:val="-13"/>
          <w:w w:val="115"/>
          <w:shd w:fill="8CB3E2" w:color="auto" w:val="clear"/>
        </w:rPr>
        <w:t> </w:t>
      </w:r>
      <w:r>
        <w:rPr>
          <w:color w:val="111111"/>
          <w:w w:val="115"/>
          <w:shd w:fill="8CB3E2" w:color="auto" w:val="clear"/>
        </w:rPr>
        <w:t>Data</w:t>
      </w:r>
      <w:r>
        <w:rPr>
          <w:color w:val="111111"/>
          <w:shd w:fill="8CB3E2" w:color="auto" w:val="clear"/>
        </w:rPr>
        <w:tab/>
      </w:r>
    </w:p>
    <w:p>
      <w:pPr>
        <w:pStyle w:val="BodyText"/>
        <w:spacing w:before="38" w:after="11"/>
        <w:ind w:left="400"/>
      </w:pPr>
      <w:r>
        <w:rPr>
          <w:color w:val="111111"/>
          <w:w w:val="115"/>
        </w:rPr>
        <w:t>This data has been updated for the 2018-19 school year as of 7/16/2019.</w:t>
      </w:r>
    </w:p>
    <w:tbl>
      <w:tblPr>
        <w:tblW w:w="0" w:type="auto"/>
        <w:jc w:val="left"/>
        <w:tblInd w:w="4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762"/>
        <w:gridCol w:w="724"/>
      </w:tblGrid>
      <w:tr>
        <w:trPr>
          <w:trHeight w:val="444" w:hRule="atLeast"/>
        </w:trPr>
        <w:tc>
          <w:tcPr>
            <w:tcW w:w="10486" w:type="dxa"/>
            <w:gridSpan w:val="2"/>
            <w:tcBorders>
              <w:top w:val="nil"/>
              <w:left w:val="nil"/>
              <w:bottom w:val="nil"/>
              <w:right w:val="nil"/>
            </w:tcBorders>
            <w:shd w:val="clear" w:color="auto" w:fill="000000"/>
          </w:tcPr>
          <w:p>
            <w:pPr>
              <w:pStyle w:val="TableParagraph"/>
              <w:spacing w:before="93"/>
              <w:ind w:left="3998" w:right="3985"/>
              <w:rPr>
                <w:rFonts w:ascii="Gill Sans MT"/>
                <w:b/>
                <w:sz w:val="22"/>
              </w:rPr>
            </w:pPr>
            <w:r>
              <w:rPr>
                <w:rFonts w:ascii="Gill Sans MT"/>
                <w:b/>
                <w:color w:val="FFFFFF"/>
                <w:w w:val="120"/>
                <w:sz w:val="22"/>
              </w:rPr>
              <w:t>ESSA Federal Index</w:t>
            </w:r>
          </w:p>
        </w:tc>
      </w:tr>
      <w:tr>
        <w:trPr>
          <w:trHeight w:val="414" w:hRule="atLeast"/>
        </w:trPr>
        <w:tc>
          <w:tcPr>
            <w:tcW w:w="9762" w:type="dxa"/>
            <w:tcBorders>
              <w:top w:val="nil"/>
            </w:tcBorders>
          </w:tcPr>
          <w:p>
            <w:pPr>
              <w:pStyle w:val="TableParagraph"/>
              <w:spacing w:before="63"/>
              <w:ind w:left="52"/>
              <w:jc w:val="left"/>
              <w:rPr>
                <w:sz w:val="22"/>
              </w:rPr>
            </w:pPr>
            <w:r>
              <w:rPr>
                <w:color w:val="111111"/>
                <w:w w:val="115"/>
                <w:sz w:val="22"/>
              </w:rPr>
              <w:t>ESSA Category (TS&amp;I or CS&amp;I)</w:t>
            </w:r>
          </w:p>
        </w:tc>
        <w:tc>
          <w:tcPr>
            <w:tcW w:w="724" w:type="dxa"/>
            <w:tcBorders>
              <w:top w:val="nil"/>
            </w:tcBorders>
          </w:tcPr>
          <w:p>
            <w:pPr>
              <w:pStyle w:val="TableParagraph"/>
              <w:spacing w:before="63"/>
              <w:ind w:left="19" w:right="16"/>
              <w:rPr>
                <w:sz w:val="22"/>
              </w:rPr>
            </w:pPr>
            <w:r>
              <w:rPr>
                <w:color w:val="111111"/>
                <w:w w:val="105"/>
                <w:sz w:val="22"/>
              </w:rPr>
              <w:t>N/A</w:t>
            </w:r>
          </w:p>
        </w:tc>
      </w:tr>
      <w:tr>
        <w:trPr>
          <w:trHeight w:val="413" w:hRule="atLeast"/>
        </w:trPr>
        <w:tc>
          <w:tcPr>
            <w:tcW w:w="9762" w:type="dxa"/>
            <w:shd w:val="clear" w:color="auto" w:fill="E7CC90"/>
          </w:tcPr>
          <w:p>
            <w:pPr>
              <w:pStyle w:val="TableParagraph"/>
              <w:spacing w:before="63"/>
              <w:ind w:left="52"/>
              <w:jc w:val="left"/>
              <w:rPr>
                <w:sz w:val="22"/>
              </w:rPr>
            </w:pPr>
            <w:r>
              <w:rPr>
                <w:color w:val="111111"/>
                <w:w w:val="110"/>
                <w:sz w:val="22"/>
              </w:rPr>
              <w:t>OVERALL Federal Index – All Students</w:t>
            </w:r>
          </w:p>
        </w:tc>
        <w:tc>
          <w:tcPr>
            <w:tcW w:w="724" w:type="dxa"/>
            <w:shd w:val="clear" w:color="auto" w:fill="E7CC90"/>
          </w:tcPr>
          <w:p>
            <w:pPr>
              <w:pStyle w:val="TableParagraph"/>
              <w:spacing w:before="63"/>
              <w:ind w:left="19" w:right="17"/>
              <w:rPr>
                <w:sz w:val="22"/>
              </w:rPr>
            </w:pPr>
            <w:r>
              <w:rPr>
                <w:color w:val="111111"/>
                <w:w w:val="115"/>
                <w:sz w:val="22"/>
              </w:rPr>
              <w:t>57</w:t>
            </w:r>
          </w:p>
        </w:tc>
      </w:tr>
      <w:tr>
        <w:trPr>
          <w:trHeight w:val="413" w:hRule="atLeast"/>
        </w:trPr>
        <w:tc>
          <w:tcPr>
            <w:tcW w:w="9762" w:type="dxa"/>
          </w:tcPr>
          <w:p>
            <w:pPr>
              <w:pStyle w:val="TableParagraph"/>
              <w:spacing w:before="63"/>
              <w:ind w:left="52"/>
              <w:jc w:val="left"/>
              <w:rPr>
                <w:sz w:val="22"/>
              </w:rPr>
            </w:pPr>
            <w:r>
              <w:rPr>
                <w:color w:val="111111"/>
                <w:w w:val="115"/>
                <w:sz w:val="22"/>
              </w:rPr>
              <w:t>OVERALL Federal Index Below 41% All Students</w:t>
            </w:r>
          </w:p>
        </w:tc>
        <w:tc>
          <w:tcPr>
            <w:tcW w:w="724" w:type="dxa"/>
          </w:tcPr>
          <w:p>
            <w:pPr>
              <w:pStyle w:val="TableParagraph"/>
              <w:spacing w:before="63"/>
              <w:ind w:left="19" w:right="16"/>
              <w:rPr>
                <w:sz w:val="22"/>
              </w:rPr>
            </w:pPr>
            <w:r>
              <w:rPr>
                <w:color w:val="111111"/>
                <w:w w:val="110"/>
                <w:sz w:val="22"/>
              </w:rPr>
              <w:t>NO</w:t>
            </w:r>
          </w:p>
        </w:tc>
      </w:tr>
      <w:tr>
        <w:trPr>
          <w:trHeight w:val="414" w:hRule="atLeast"/>
        </w:trPr>
        <w:tc>
          <w:tcPr>
            <w:tcW w:w="9762" w:type="dxa"/>
            <w:shd w:val="clear" w:color="auto" w:fill="E7CC90"/>
          </w:tcPr>
          <w:p>
            <w:pPr>
              <w:pStyle w:val="TableParagraph"/>
              <w:spacing w:before="63"/>
              <w:ind w:left="52"/>
              <w:jc w:val="left"/>
              <w:rPr>
                <w:sz w:val="22"/>
              </w:rPr>
            </w:pPr>
            <w:r>
              <w:rPr>
                <w:color w:val="111111"/>
                <w:spacing w:val="-9"/>
                <w:w w:val="115"/>
                <w:sz w:val="22"/>
              </w:rPr>
              <w:t>Total </w:t>
            </w:r>
            <w:r>
              <w:rPr>
                <w:color w:val="111111"/>
                <w:w w:val="115"/>
                <w:sz w:val="22"/>
              </w:rPr>
              <w:t>Number of Subgroups Missing the</w:t>
            </w:r>
            <w:r>
              <w:rPr>
                <w:color w:val="111111"/>
                <w:spacing w:val="-57"/>
                <w:w w:val="115"/>
                <w:sz w:val="22"/>
              </w:rPr>
              <w:t> </w:t>
            </w:r>
            <w:r>
              <w:rPr>
                <w:color w:val="111111"/>
                <w:spacing w:val="-7"/>
                <w:w w:val="115"/>
                <w:sz w:val="22"/>
              </w:rPr>
              <w:t>Target</w:t>
            </w:r>
          </w:p>
        </w:tc>
        <w:tc>
          <w:tcPr>
            <w:tcW w:w="724" w:type="dxa"/>
            <w:shd w:val="clear" w:color="auto" w:fill="E7CC90"/>
          </w:tcPr>
          <w:p>
            <w:pPr>
              <w:pStyle w:val="TableParagraph"/>
              <w:spacing w:before="63"/>
              <w:ind w:left="3"/>
              <w:rPr>
                <w:sz w:val="22"/>
              </w:rPr>
            </w:pPr>
            <w:r>
              <w:rPr>
                <w:color w:val="111111"/>
                <w:w w:val="116"/>
                <w:sz w:val="22"/>
              </w:rPr>
              <w:t>0</w:t>
            </w:r>
          </w:p>
        </w:tc>
      </w:tr>
      <w:tr>
        <w:trPr>
          <w:trHeight w:val="413" w:hRule="atLeast"/>
        </w:trPr>
        <w:tc>
          <w:tcPr>
            <w:tcW w:w="9762" w:type="dxa"/>
          </w:tcPr>
          <w:p>
            <w:pPr>
              <w:pStyle w:val="TableParagraph"/>
              <w:spacing w:before="63"/>
              <w:ind w:left="52"/>
              <w:jc w:val="left"/>
              <w:rPr>
                <w:sz w:val="22"/>
              </w:rPr>
            </w:pPr>
            <w:r>
              <w:rPr>
                <w:color w:val="111111"/>
                <w:w w:val="115"/>
                <w:sz w:val="22"/>
              </w:rPr>
              <w:t>Progress of English Language Learners in Achieving English Language Proficiency</w:t>
            </w:r>
          </w:p>
        </w:tc>
        <w:tc>
          <w:tcPr>
            <w:tcW w:w="724" w:type="dxa"/>
          </w:tcPr>
          <w:p>
            <w:pPr>
              <w:pStyle w:val="TableParagraph"/>
              <w:spacing w:before="63"/>
              <w:ind w:left="19" w:right="17"/>
              <w:rPr>
                <w:sz w:val="22"/>
              </w:rPr>
            </w:pPr>
            <w:r>
              <w:rPr>
                <w:color w:val="111111"/>
                <w:w w:val="115"/>
                <w:sz w:val="22"/>
              </w:rPr>
              <w:t>72</w:t>
            </w:r>
          </w:p>
        </w:tc>
      </w:tr>
      <w:tr>
        <w:trPr>
          <w:trHeight w:val="413" w:hRule="atLeast"/>
        </w:trPr>
        <w:tc>
          <w:tcPr>
            <w:tcW w:w="9762" w:type="dxa"/>
            <w:shd w:val="clear" w:color="auto" w:fill="E7CC90"/>
          </w:tcPr>
          <w:p>
            <w:pPr>
              <w:pStyle w:val="TableParagraph"/>
              <w:spacing w:before="63"/>
              <w:ind w:left="52"/>
              <w:jc w:val="left"/>
              <w:rPr>
                <w:sz w:val="22"/>
              </w:rPr>
            </w:pPr>
            <w:r>
              <w:rPr>
                <w:color w:val="111111"/>
                <w:spacing w:val="-9"/>
                <w:w w:val="115"/>
                <w:sz w:val="22"/>
              </w:rPr>
              <w:t>Total </w:t>
            </w:r>
            <w:r>
              <w:rPr>
                <w:color w:val="111111"/>
                <w:w w:val="115"/>
                <w:sz w:val="22"/>
              </w:rPr>
              <w:t>Points Earned for the </w:t>
            </w:r>
            <w:r>
              <w:rPr>
                <w:color w:val="111111"/>
                <w:spacing w:val="-3"/>
                <w:w w:val="115"/>
                <w:sz w:val="22"/>
              </w:rPr>
              <w:t>Federal</w:t>
            </w:r>
            <w:r>
              <w:rPr>
                <w:color w:val="111111"/>
                <w:spacing w:val="-58"/>
                <w:w w:val="115"/>
                <w:sz w:val="22"/>
              </w:rPr>
              <w:t> </w:t>
            </w:r>
            <w:r>
              <w:rPr>
                <w:color w:val="111111"/>
                <w:w w:val="115"/>
                <w:sz w:val="22"/>
              </w:rPr>
              <w:t>Index</w:t>
            </w:r>
          </w:p>
        </w:tc>
        <w:tc>
          <w:tcPr>
            <w:tcW w:w="724" w:type="dxa"/>
            <w:shd w:val="clear" w:color="auto" w:fill="E7CC90"/>
          </w:tcPr>
          <w:p>
            <w:pPr>
              <w:pStyle w:val="TableParagraph"/>
              <w:spacing w:before="63"/>
              <w:ind w:left="19" w:right="17"/>
              <w:rPr>
                <w:sz w:val="22"/>
              </w:rPr>
            </w:pPr>
            <w:r>
              <w:rPr>
                <w:color w:val="111111"/>
                <w:w w:val="115"/>
                <w:sz w:val="22"/>
              </w:rPr>
              <w:t>454</w:t>
            </w:r>
          </w:p>
        </w:tc>
      </w:tr>
      <w:tr>
        <w:trPr>
          <w:trHeight w:val="413" w:hRule="atLeast"/>
        </w:trPr>
        <w:tc>
          <w:tcPr>
            <w:tcW w:w="9762" w:type="dxa"/>
          </w:tcPr>
          <w:p>
            <w:pPr>
              <w:pStyle w:val="TableParagraph"/>
              <w:spacing w:before="63"/>
              <w:ind w:left="52"/>
              <w:jc w:val="left"/>
              <w:rPr>
                <w:sz w:val="22"/>
              </w:rPr>
            </w:pPr>
            <w:r>
              <w:rPr>
                <w:color w:val="111111"/>
                <w:w w:val="115"/>
                <w:sz w:val="22"/>
              </w:rPr>
              <w:t>Total Components for the Federal Index</w:t>
            </w:r>
          </w:p>
        </w:tc>
        <w:tc>
          <w:tcPr>
            <w:tcW w:w="724" w:type="dxa"/>
          </w:tcPr>
          <w:p>
            <w:pPr>
              <w:pStyle w:val="TableParagraph"/>
              <w:spacing w:before="63"/>
              <w:ind w:left="3"/>
              <w:rPr>
                <w:sz w:val="22"/>
              </w:rPr>
            </w:pPr>
            <w:r>
              <w:rPr>
                <w:color w:val="111111"/>
                <w:w w:val="116"/>
                <w:sz w:val="22"/>
              </w:rPr>
              <w:t>8</w:t>
            </w:r>
          </w:p>
        </w:tc>
      </w:tr>
      <w:tr>
        <w:trPr>
          <w:trHeight w:val="413" w:hRule="atLeast"/>
        </w:trPr>
        <w:tc>
          <w:tcPr>
            <w:tcW w:w="9762" w:type="dxa"/>
            <w:shd w:val="clear" w:color="auto" w:fill="E7CC90"/>
          </w:tcPr>
          <w:p>
            <w:pPr>
              <w:pStyle w:val="TableParagraph"/>
              <w:spacing w:before="63"/>
              <w:ind w:left="52"/>
              <w:jc w:val="left"/>
              <w:rPr>
                <w:sz w:val="22"/>
              </w:rPr>
            </w:pPr>
            <w:r>
              <w:rPr>
                <w:color w:val="111111"/>
                <w:w w:val="115"/>
                <w:sz w:val="22"/>
              </w:rPr>
              <w:t>Percent Tested</w:t>
            </w:r>
          </w:p>
        </w:tc>
        <w:tc>
          <w:tcPr>
            <w:tcW w:w="724" w:type="dxa"/>
            <w:shd w:val="clear" w:color="auto" w:fill="E7CC90"/>
          </w:tcPr>
          <w:p>
            <w:pPr>
              <w:pStyle w:val="TableParagraph"/>
              <w:spacing w:before="63"/>
              <w:ind w:left="19" w:right="17"/>
              <w:rPr>
                <w:sz w:val="22"/>
              </w:rPr>
            </w:pPr>
            <w:r>
              <w:rPr>
                <w:color w:val="111111"/>
                <w:w w:val="110"/>
                <w:sz w:val="22"/>
              </w:rPr>
              <w:t>100%</w:t>
            </w:r>
          </w:p>
        </w:tc>
      </w:tr>
      <w:tr>
        <w:trPr>
          <w:trHeight w:val="534" w:hRule="atLeast"/>
        </w:trPr>
        <w:tc>
          <w:tcPr>
            <w:tcW w:w="10486" w:type="dxa"/>
            <w:gridSpan w:val="2"/>
            <w:tcBorders>
              <w:top w:val="nil"/>
              <w:left w:val="nil"/>
              <w:bottom w:val="nil"/>
              <w:right w:val="nil"/>
            </w:tcBorders>
            <w:shd w:val="clear" w:color="auto" w:fill="000000"/>
          </w:tcPr>
          <w:p>
            <w:pPr>
              <w:pStyle w:val="TableParagraph"/>
              <w:spacing w:before="138"/>
              <w:ind w:left="3998" w:right="3985"/>
              <w:rPr>
                <w:rFonts w:ascii="Gill Sans MT"/>
                <w:b/>
                <w:sz w:val="22"/>
              </w:rPr>
            </w:pPr>
            <w:r>
              <w:rPr>
                <w:rFonts w:ascii="Gill Sans MT"/>
                <w:b/>
                <w:color w:val="FFFFFF"/>
                <w:w w:val="120"/>
                <w:sz w:val="22"/>
              </w:rPr>
              <w:t>Subgroup Data</w:t>
            </w:r>
          </w:p>
        </w:tc>
      </w:tr>
      <w:tr>
        <w:trPr>
          <w:trHeight w:val="413" w:hRule="atLeast"/>
        </w:trPr>
        <w:tc>
          <w:tcPr>
            <w:tcW w:w="10486" w:type="dxa"/>
            <w:gridSpan w:val="2"/>
            <w:shd w:val="clear" w:color="auto" w:fill="5B9AD5"/>
          </w:tcPr>
          <w:p>
            <w:pPr>
              <w:pStyle w:val="TableParagraph"/>
              <w:spacing w:before="78"/>
              <w:ind w:left="3571" w:right="3559"/>
              <w:rPr>
                <w:rFonts w:ascii="Gill Sans MT"/>
                <w:b/>
                <w:sz w:val="22"/>
              </w:rPr>
            </w:pPr>
            <w:r>
              <w:rPr>
                <w:rFonts w:ascii="Gill Sans MT"/>
                <w:b/>
                <w:color w:val="FFFFFF"/>
                <w:w w:val="120"/>
                <w:sz w:val="22"/>
              </w:rPr>
              <w:t>Students With Disabilities</w:t>
            </w:r>
          </w:p>
        </w:tc>
      </w:tr>
      <w:tr>
        <w:trPr>
          <w:trHeight w:val="413" w:hRule="atLeast"/>
        </w:trPr>
        <w:tc>
          <w:tcPr>
            <w:tcW w:w="9762" w:type="dxa"/>
          </w:tcPr>
          <w:p>
            <w:pPr>
              <w:pStyle w:val="TableParagraph"/>
              <w:spacing w:before="63"/>
              <w:ind w:left="52"/>
              <w:jc w:val="left"/>
              <w:rPr>
                <w:sz w:val="22"/>
              </w:rPr>
            </w:pPr>
            <w:r>
              <w:rPr>
                <w:color w:val="111111"/>
                <w:spacing w:val="-3"/>
                <w:w w:val="115"/>
                <w:sz w:val="22"/>
              </w:rPr>
              <w:t>Federal </w:t>
            </w:r>
            <w:r>
              <w:rPr>
                <w:color w:val="111111"/>
                <w:w w:val="115"/>
                <w:sz w:val="22"/>
              </w:rPr>
              <w:t>Index - Students With</w:t>
            </w:r>
            <w:r>
              <w:rPr>
                <w:color w:val="111111"/>
                <w:spacing w:val="-52"/>
                <w:w w:val="115"/>
                <w:sz w:val="22"/>
              </w:rPr>
              <w:t> </w:t>
            </w:r>
            <w:r>
              <w:rPr>
                <w:color w:val="111111"/>
                <w:w w:val="115"/>
                <w:sz w:val="22"/>
              </w:rPr>
              <w:t>Disabilities</w:t>
            </w:r>
          </w:p>
        </w:tc>
        <w:tc>
          <w:tcPr>
            <w:tcW w:w="724" w:type="dxa"/>
          </w:tcPr>
          <w:p>
            <w:pPr>
              <w:pStyle w:val="TableParagraph"/>
              <w:spacing w:before="63"/>
              <w:ind w:left="19" w:right="3"/>
              <w:rPr>
                <w:sz w:val="22"/>
              </w:rPr>
            </w:pPr>
            <w:r>
              <w:rPr>
                <w:color w:val="111111"/>
                <w:w w:val="115"/>
                <w:sz w:val="22"/>
              </w:rPr>
              <w:t>44</w:t>
            </w:r>
          </w:p>
        </w:tc>
      </w:tr>
      <w:tr>
        <w:trPr>
          <w:trHeight w:val="413" w:hRule="atLeast"/>
        </w:trPr>
        <w:tc>
          <w:tcPr>
            <w:tcW w:w="9762" w:type="dxa"/>
          </w:tcPr>
          <w:p>
            <w:pPr>
              <w:pStyle w:val="TableParagraph"/>
              <w:spacing w:before="63"/>
              <w:ind w:left="52"/>
              <w:jc w:val="left"/>
              <w:rPr>
                <w:sz w:val="22"/>
              </w:rPr>
            </w:pPr>
            <w:r>
              <w:rPr>
                <w:color w:val="111111"/>
                <w:w w:val="115"/>
                <w:sz w:val="22"/>
              </w:rPr>
              <w:t>Students With Disabilities Subgroup Below 41% in the Current Year?</w:t>
            </w:r>
          </w:p>
        </w:tc>
        <w:tc>
          <w:tcPr>
            <w:tcW w:w="724" w:type="dxa"/>
          </w:tcPr>
          <w:p>
            <w:pPr>
              <w:pStyle w:val="TableParagraph"/>
              <w:spacing w:before="63"/>
              <w:ind w:left="19" w:right="3"/>
              <w:rPr>
                <w:sz w:val="22"/>
              </w:rPr>
            </w:pPr>
            <w:r>
              <w:rPr>
                <w:color w:val="111111"/>
                <w:w w:val="110"/>
                <w:sz w:val="22"/>
              </w:rPr>
              <w:t>NO</w:t>
            </w:r>
          </w:p>
        </w:tc>
      </w:tr>
      <w:tr>
        <w:trPr>
          <w:trHeight w:val="429" w:hRule="atLeast"/>
        </w:trPr>
        <w:tc>
          <w:tcPr>
            <w:tcW w:w="9762" w:type="dxa"/>
            <w:tcBorders>
              <w:bottom w:val="double" w:sz="2" w:space="0" w:color="000000"/>
            </w:tcBorders>
          </w:tcPr>
          <w:p>
            <w:pPr>
              <w:pStyle w:val="TableParagraph"/>
              <w:spacing w:before="63"/>
              <w:ind w:left="52"/>
              <w:jc w:val="left"/>
              <w:rPr>
                <w:sz w:val="22"/>
              </w:rPr>
            </w:pPr>
            <w:r>
              <w:rPr>
                <w:color w:val="111111"/>
                <w:w w:val="115"/>
                <w:sz w:val="22"/>
              </w:rPr>
              <w:t>Number of Consecutive Years Students With Disabilities Subgroup Below 32%</w:t>
            </w:r>
          </w:p>
        </w:tc>
        <w:tc>
          <w:tcPr>
            <w:tcW w:w="724" w:type="dxa"/>
            <w:tcBorders>
              <w:bottom w:val="double" w:sz="2" w:space="0" w:color="000000"/>
            </w:tcBorders>
          </w:tcPr>
          <w:p>
            <w:pPr>
              <w:pStyle w:val="TableParagraph"/>
              <w:spacing w:before="63"/>
              <w:ind w:left="16"/>
              <w:rPr>
                <w:sz w:val="22"/>
              </w:rPr>
            </w:pPr>
            <w:r>
              <w:rPr>
                <w:color w:val="111111"/>
                <w:w w:val="116"/>
                <w:sz w:val="22"/>
              </w:rPr>
              <w:t>0</w:t>
            </w:r>
          </w:p>
        </w:tc>
      </w:tr>
      <w:tr>
        <w:trPr>
          <w:trHeight w:val="428" w:hRule="atLeast"/>
        </w:trPr>
        <w:tc>
          <w:tcPr>
            <w:tcW w:w="10486" w:type="dxa"/>
            <w:gridSpan w:val="2"/>
            <w:tcBorders>
              <w:top w:val="double" w:sz="2" w:space="0" w:color="000000"/>
            </w:tcBorders>
            <w:shd w:val="clear" w:color="auto" w:fill="5B9AD5"/>
          </w:tcPr>
          <w:p>
            <w:pPr>
              <w:pStyle w:val="TableParagraph"/>
              <w:spacing w:before="93"/>
              <w:ind w:left="3571" w:right="3559"/>
              <w:rPr>
                <w:rFonts w:ascii="Gill Sans MT"/>
                <w:b/>
                <w:sz w:val="22"/>
              </w:rPr>
            </w:pPr>
            <w:r>
              <w:rPr>
                <w:rFonts w:ascii="Gill Sans MT"/>
                <w:b/>
                <w:color w:val="FFFFFF"/>
                <w:w w:val="120"/>
                <w:sz w:val="22"/>
              </w:rPr>
              <w:t>English Language Learners</w:t>
            </w:r>
          </w:p>
        </w:tc>
      </w:tr>
      <w:tr>
        <w:trPr>
          <w:trHeight w:val="414" w:hRule="atLeast"/>
        </w:trPr>
        <w:tc>
          <w:tcPr>
            <w:tcW w:w="9762" w:type="dxa"/>
          </w:tcPr>
          <w:p>
            <w:pPr>
              <w:pStyle w:val="TableParagraph"/>
              <w:spacing w:before="63"/>
              <w:ind w:left="52"/>
              <w:jc w:val="left"/>
              <w:rPr>
                <w:sz w:val="22"/>
              </w:rPr>
            </w:pPr>
            <w:r>
              <w:rPr>
                <w:color w:val="111111"/>
                <w:spacing w:val="-3"/>
                <w:w w:val="115"/>
                <w:sz w:val="22"/>
              </w:rPr>
              <w:t>Federal </w:t>
            </w:r>
            <w:r>
              <w:rPr>
                <w:color w:val="111111"/>
                <w:w w:val="115"/>
                <w:sz w:val="22"/>
              </w:rPr>
              <w:t>Index - English Language</w:t>
            </w:r>
            <w:r>
              <w:rPr>
                <w:color w:val="111111"/>
                <w:spacing w:val="-53"/>
                <w:w w:val="115"/>
                <w:sz w:val="22"/>
              </w:rPr>
              <w:t> </w:t>
            </w:r>
            <w:r>
              <w:rPr>
                <w:color w:val="111111"/>
                <w:w w:val="115"/>
                <w:sz w:val="22"/>
              </w:rPr>
              <w:t>Learners</w:t>
            </w:r>
          </w:p>
        </w:tc>
        <w:tc>
          <w:tcPr>
            <w:tcW w:w="724" w:type="dxa"/>
          </w:tcPr>
          <w:p>
            <w:pPr>
              <w:pStyle w:val="TableParagraph"/>
              <w:spacing w:before="63"/>
              <w:ind w:left="19" w:right="3"/>
              <w:rPr>
                <w:sz w:val="22"/>
              </w:rPr>
            </w:pPr>
            <w:r>
              <w:rPr>
                <w:color w:val="111111"/>
                <w:w w:val="115"/>
                <w:sz w:val="22"/>
              </w:rPr>
              <w:t>56</w:t>
            </w:r>
          </w:p>
        </w:tc>
      </w:tr>
      <w:tr>
        <w:trPr>
          <w:trHeight w:val="413" w:hRule="atLeast"/>
        </w:trPr>
        <w:tc>
          <w:tcPr>
            <w:tcW w:w="9762" w:type="dxa"/>
          </w:tcPr>
          <w:p>
            <w:pPr>
              <w:pStyle w:val="TableParagraph"/>
              <w:spacing w:before="63"/>
              <w:ind w:left="52"/>
              <w:jc w:val="left"/>
              <w:rPr>
                <w:sz w:val="22"/>
              </w:rPr>
            </w:pPr>
            <w:r>
              <w:rPr>
                <w:color w:val="111111"/>
                <w:w w:val="115"/>
                <w:sz w:val="22"/>
              </w:rPr>
              <w:t>English Language Learners Subgroup Below 41% in the Current Year?</w:t>
            </w:r>
          </w:p>
        </w:tc>
        <w:tc>
          <w:tcPr>
            <w:tcW w:w="724" w:type="dxa"/>
          </w:tcPr>
          <w:p>
            <w:pPr>
              <w:pStyle w:val="TableParagraph"/>
              <w:spacing w:before="63"/>
              <w:ind w:left="19" w:right="3"/>
              <w:rPr>
                <w:sz w:val="22"/>
              </w:rPr>
            </w:pPr>
            <w:r>
              <w:rPr>
                <w:color w:val="111111"/>
                <w:w w:val="110"/>
                <w:sz w:val="22"/>
              </w:rPr>
              <w:t>NO</w:t>
            </w:r>
          </w:p>
        </w:tc>
      </w:tr>
      <w:tr>
        <w:trPr>
          <w:trHeight w:val="428" w:hRule="atLeast"/>
        </w:trPr>
        <w:tc>
          <w:tcPr>
            <w:tcW w:w="9762" w:type="dxa"/>
            <w:tcBorders>
              <w:bottom w:val="double" w:sz="2" w:space="0" w:color="000000"/>
            </w:tcBorders>
          </w:tcPr>
          <w:p>
            <w:pPr>
              <w:pStyle w:val="TableParagraph"/>
              <w:spacing w:before="63"/>
              <w:ind w:left="52"/>
              <w:jc w:val="left"/>
              <w:rPr>
                <w:sz w:val="22"/>
              </w:rPr>
            </w:pPr>
            <w:r>
              <w:rPr>
                <w:color w:val="111111"/>
                <w:w w:val="115"/>
                <w:sz w:val="22"/>
              </w:rPr>
              <w:t>Number of Consecutive Years English Language Learners Subgroup Below 32%</w:t>
            </w:r>
          </w:p>
        </w:tc>
        <w:tc>
          <w:tcPr>
            <w:tcW w:w="724" w:type="dxa"/>
            <w:tcBorders>
              <w:bottom w:val="double" w:sz="2" w:space="0" w:color="000000"/>
            </w:tcBorders>
          </w:tcPr>
          <w:p>
            <w:pPr>
              <w:pStyle w:val="TableParagraph"/>
              <w:spacing w:before="63"/>
              <w:ind w:left="16"/>
              <w:rPr>
                <w:sz w:val="22"/>
              </w:rPr>
            </w:pPr>
            <w:r>
              <w:rPr>
                <w:color w:val="111111"/>
                <w:w w:val="116"/>
                <w:sz w:val="22"/>
              </w:rPr>
              <w:t>0</w:t>
            </w:r>
          </w:p>
        </w:tc>
      </w:tr>
      <w:tr>
        <w:trPr>
          <w:trHeight w:val="429" w:hRule="atLeast"/>
        </w:trPr>
        <w:tc>
          <w:tcPr>
            <w:tcW w:w="10486" w:type="dxa"/>
            <w:gridSpan w:val="2"/>
            <w:tcBorders>
              <w:top w:val="double" w:sz="2" w:space="0" w:color="000000"/>
            </w:tcBorders>
            <w:shd w:val="clear" w:color="auto" w:fill="5B9AD5"/>
          </w:tcPr>
          <w:p>
            <w:pPr>
              <w:pStyle w:val="TableParagraph"/>
              <w:spacing w:before="93"/>
              <w:ind w:left="3570" w:right="3559"/>
              <w:rPr>
                <w:rFonts w:ascii="Gill Sans MT"/>
                <w:b/>
                <w:sz w:val="22"/>
              </w:rPr>
            </w:pPr>
            <w:r>
              <w:rPr>
                <w:rFonts w:ascii="Gill Sans MT"/>
                <w:b/>
                <w:color w:val="FFFFFF"/>
                <w:w w:val="120"/>
                <w:sz w:val="22"/>
              </w:rPr>
              <w:t>Asian Students</w:t>
            </w:r>
          </w:p>
        </w:tc>
      </w:tr>
      <w:tr>
        <w:trPr>
          <w:trHeight w:val="413" w:hRule="atLeast"/>
        </w:trPr>
        <w:tc>
          <w:tcPr>
            <w:tcW w:w="9762" w:type="dxa"/>
          </w:tcPr>
          <w:p>
            <w:pPr>
              <w:pStyle w:val="TableParagraph"/>
              <w:spacing w:before="63"/>
              <w:ind w:left="52"/>
              <w:jc w:val="left"/>
              <w:rPr>
                <w:sz w:val="22"/>
              </w:rPr>
            </w:pPr>
            <w:r>
              <w:rPr>
                <w:color w:val="111111"/>
                <w:w w:val="115"/>
                <w:sz w:val="22"/>
              </w:rPr>
              <w:t>Federal Index - Asian Students</w:t>
            </w:r>
          </w:p>
        </w:tc>
        <w:tc>
          <w:tcPr>
            <w:tcW w:w="724" w:type="dxa"/>
          </w:tcPr>
          <w:p>
            <w:pPr>
              <w:pStyle w:val="TableParagraph"/>
              <w:spacing w:before="63"/>
              <w:ind w:left="19" w:right="3"/>
              <w:rPr>
                <w:sz w:val="22"/>
              </w:rPr>
            </w:pPr>
            <w:r>
              <w:rPr>
                <w:color w:val="111111"/>
                <w:w w:val="115"/>
                <w:sz w:val="22"/>
              </w:rPr>
              <w:t>69</w:t>
            </w:r>
          </w:p>
        </w:tc>
      </w:tr>
      <w:tr>
        <w:trPr>
          <w:trHeight w:val="414" w:hRule="atLeast"/>
        </w:trPr>
        <w:tc>
          <w:tcPr>
            <w:tcW w:w="9762" w:type="dxa"/>
          </w:tcPr>
          <w:p>
            <w:pPr>
              <w:pStyle w:val="TableParagraph"/>
              <w:spacing w:before="63"/>
              <w:ind w:left="52"/>
              <w:jc w:val="left"/>
              <w:rPr>
                <w:sz w:val="22"/>
              </w:rPr>
            </w:pPr>
            <w:r>
              <w:rPr>
                <w:color w:val="111111"/>
                <w:w w:val="115"/>
                <w:sz w:val="22"/>
              </w:rPr>
              <w:t>Asian Students Subgroup Below 41% in the Current Year?</w:t>
            </w:r>
          </w:p>
        </w:tc>
        <w:tc>
          <w:tcPr>
            <w:tcW w:w="724" w:type="dxa"/>
          </w:tcPr>
          <w:p>
            <w:pPr>
              <w:pStyle w:val="TableParagraph"/>
              <w:spacing w:before="63"/>
              <w:ind w:left="19" w:right="3"/>
              <w:rPr>
                <w:sz w:val="22"/>
              </w:rPr>
            </w:pPr>
            <w:r>
              <w:rPr>
                <w:color w:val="111111"/>
                <w:w w:val="110"/>
                <w:sz w:val="22"/>
              </w:rPr>
              <w:t>NO</w:t>
            </w:r>
          </w:p>
        </w:tc>
      </w:tr>
      <w:tr>
        <w:trPr>
          <w:trHeight w:val="414" w:hRule="atLeast"/>
        </w:trPr>
        <w:tc>
          <w:tcPr>
            <w:tcW w:w="9762" w:type="dxa"/>
          </w:tcPr>
          <w:p>
            <w:pPr>
              <w:pStyle w:val="TableParagraph"/>
              <w:spacing w:before="63"/>
              <w:ind w:left="52"/>
              <w:jc w:val="left"/>
              <w:rPr>
                <w:sz w:val="22"/>
              </w:rPr>
            </w:pPr>
            <w:r>
              <w:rPr>
                <w:color w:val="111111"/>
                <w:w w:val="115"/>
                <w:sz w:val="22"/>
              </w:rPr>
              <w:t>Number of Consecutive Years Asian Students Subgroup Below 32%</w:t>
            </w:r>
          </w:p>
        </w:tc>
        <w:tc>
          <w:tcPr>
            <w:tcW w:w="724" w:type="dxa"/>
          </w:tcPr>
          <w:p>
            <w:pPr>
              <w:pStyle w:val="TableParagraph"/>
              <w:spacing w:before="63"/>
              <w:ind w:left="16"/>
              <w:rPr>
                <w:sz w:val="22"/>
              </w:rPr>
            </w:pPr>
            <w:r>
              <w:rPr>
                <w:color w:val="111111"/>
                <w:w w:val="116"/>
                <w:sz w:val="22"/>
              </w:rPr>
              <w:t>0</w:t>
            </w:r>
          </w:p>
        </w:tc>
      </w:tr>
    </w:tbl>
    <w:p>
      <w:pPr>
        <w:spacing w:after="0"/>
        <w:rPr>
          <w:sz w:val="22"/>
        </w:rPr>
        <w:sectPr>
          <w:pgSz w:w="12240" w:h="15840"/>
          <w:pgMar w:header="184" w:footer="80" w:top="660" w:bottom="280" w:left="620" w:right="580"/>
        </w:sectPr>
      </w:pPr>
    </w:p>
    <w:p>
      <w:pPr>
        <w:pStyle w:val="BodyText"/>
        <w:spacing w:before="7"/>
        <w:rPr>
          <w:sz w:val="4"/>
        </w:rPr>
      </w:pPr>
    </w:p>
    <w:tbl>
      <w:tblPr>
        <w:tblW w:w="0" w:type="auto"/>
        <w:jc w:val="left"/>
        <w:tblInd w:w="4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765"/>
        <w:gridCol w:w="720"/>
      </w:tblGrid>
      <w:tr>
        <w:trPr>
          <w:trHeight w:val="414" w:hRule="atLeast"/>
        </w:trPr>
        <w:tc>
          <w:tcPr>
            <w:tcW w:w="10485" w:type="dxa"/>
            <w:gridSpan w:val="2"/>
            <w:shd w:val="clear" w:color="auto" w:fill="5B9AD5"/>
          </w:tcPr>
          <w:p>
            <w:pPr>
              <w:pStyle w:val="TableParagraph"/>
              <w:spacing w:before="78"/>
              <w:ind w:left="3205"/>
              <w:jc w:val="left"/>
              <w:rPr>
                <w:rFonts w:ascii="Gill Sans MT"/>
                <w:b/>
                <w:sz w:val="22"/>
              </w:rPr>
            </w:pPr>
            <w:r>
              <w:rPr>
                <w:rFonts w:ascii="Gill Sans MT"/>
                <w:b/>
                <w:color w:val="FFFFFF"/>
                <w:w w:val="120"/>
                <w:sz w:val="22"/>
              </w:rPr>
              <w:t>Black/African American Students</w:t>
            </w:r>
          </w:p>
        </w:tc>
      </w:tr>
      <w:tr>
        <w:trPr>
          <w:trHeight w:val="413" w:hRule="atLeast"/>
        </w:trPr>
        <w:tc>
          <w:tcPr>
            <w:tcW w:w="9765" w:type="dxa"/>
          </w:tcPr>
          <w:p>
            <w:pPr>
              <w:pStyle w:val="TableParagraph"/>
              <w:spacing w:before="63"/>
              <w:ind w:left="52"/>
              <w:jc w:val="left"/>
              <w:rPr>
                <w:sz w:val="22"/>
              </w:rPr>
            </w:pPr>
            <w:r>
              <w:rPr>
                <w:color w:val="111111"/>
                <w:spacing w:val="-3"/>
                <w:w w:val="115"/>
                <w:sz w:val="22"/>
              </w:rPr>
              <w:t>Federal </w:t>
            </w:r>
            <w:r>
              <w:rPr>
                <w:color w:val="111111"/>
                <w:w w:val="115"/>
                <w:sz w:val="22"/>
              </w:rPr>
              <w:t>Index - Black/African American</w:t>
            </w:r>
            <w:r>
              <w:rPr>
                <w:color w:val="111111"/>
                <w:spacing w:val="-54"/>
                <w:w w:val="115"/>
                <w:sz w:val="22"/>
              </w:rPr>
              <w:t> </w:t>
            </w:r>
            <w:r>
              <w:rPr>
                <w:color w:val="111111"/>
                <w:w w:val="115"/>
                <w:sz w:val="22"/>
              </w:rPr>
              <w:t>Students</w:t>
            </w:r>
          </w:p>
        </w:tc>
        <w:tc>
          <w:tcPr>
            <w:tcW w:w="720" w:type="dxa"/>
          </w:tcPr>
          <w:p>
            <w:pPr>
              <w:pStyle w:val="TableParagraph"/>
              <w:spacing w:before="63"/>
              <w:ind w:left="148" w:right="134"/>
              <w:rPr>
                <w:sz w:val="22"/>
              </w:rPr>
            </w:pPr>
            <w:r>
              <w:rPr>
                <w:color w:val="111111"/>
                <w:w w:val="115"/>
                <w:sz w:val="22"/>
              </w:rPr>
              <w:t>54</w:t>
            </w:r>
          </w:p>
        </w:tc>
      </w:tr>
      <w:tr>
        <w:trPr>
          <w:trHeight w:val="414" w:hRule="atLeast"/>
        </w:trPr>
        <w:tc>
          <w:tcPr>
            <w:tcW w:w="9765" w:type="dxa"/>
          </w:tcPr>
          <w:p>
            <w:pPr>
              <w:pStyle w:val="TableParagraph"/>
              <w:spacing w:before="63"/>
              <w:ind w:left="52"/>
              <w:jc w:val="left"/>
              <w:rPr>
                <w:sz w:val="22"/>
              </w:rPr>
            </w:pPr>
            <w:r>
              <w:rPr>
                <w:color w:val="111111"/>
                <w:w w:val="115"/>
                <w:sz w:val="22"/>
              </w:rPr>
              <w:t>Black/African American Students Subgroup Below 41% in the Current Year?</w:t>
            </w:r>
          </w:p>
        </w:tc>
        <w:tc>
          <w:tcPr>
            <w:tcW w:w="720" w:type="dxa"/>
          </w:tcPr>
          <w:p>
            <w:pPr>
              <w:pStyle w:val="TableParagraph"/>
              <w:spacing w:before="63"/>
              <w:ind w:left="148" w:right="134"/>
              <w:rPr>
                <w:sz w:val="22"/>
              </w:rPr>
            </w:pPr>
            <w:r>
              <w:rPr>
                <w:color w:val="111111"/>
                <w:w w:val="110"/>
                <w:sz w:val="22"/>
              </w:rPr>
              <w:t>NO</w:t>
            </w:r>
          </w:p>
        </w:tc>
      </w:tr>
      <w:tr>
        <w:trPr>
          <w:trHeight w:val="428" w:hRule="atLeast"/>
        </w:trPr>
        <w:tc>
          <w:tcPr>
            <w:tcW w:w="9765" w:type="dxa"/>
            <w:tcBorders>
              <w:bottom w:val="double" w:sz="2" w:space="0" w:color="000000"/>
            </w:tcBorders>
          </w:tcPr>
          <w:p>
            <w:pPr>
              <w:pStyle w:val="TableParagraph"/>
              <w:spacing w:before="63"/>
              <w:ind w:left="52"/>
              <w:jc w:val="left"/>
              <w:rPr>
                <w:sz w:val="22"/>
              </w:rPr>
            </w:pPr>
            <w:r>
              <w:rPr>
                <w:color w:val="111111"/>
                <w:w w:val="115"/>
                <w:sz w:val="22"/>
              </w:rPr>
              <w:t>Number of Consecutive Years Black/African American Students Subgroup Below 32%</w:t>
            </w:r>
          </w:p>
        </w:tc>
        <w:tc>
          <w:tcPr>
            <w:tcW w:w="720" w:type="dxa"/>
            <w:tcBorders>
              <w:bottom w:val="double" w:sz="2" w:space="0" w:color="000000"/>
            </w:tcBorders>
          </w:tcPr>
          <w:p>
            <w:pPr>
              <w:pStyle w:val="TableParagraph"/>
              <w:spacing w:before="63"/>
              <w:ind w:left="14"/>
              <w:rPr>
                <w:sz w:val="22"/>
              </w:rPr>
            </w:pPr>
            <w:r>
              <w:rPr>
                <w:color w:val="111111"/>
                <w:w w:val="116"/>
                <w:sz w:val="22"/>
              </w:rPr>
              <w:t>0</w:t>
            </w:r>
          </w:p>
        </w:tc>
      </w:tr>
      <w:tr>
        <w:trPr>
          <w:trHeight w:val="429" w:hRule="atLeast"/>
        </w:trPr>
        <w:tc>
          <w:tcPr>
            <w:tcW w:w="10485" w:type="dxa"/>
            <w:gridSpan w:val="2"/>
            <w:tcBorders>
              <w:top w:val="double" w:sz="2" w:space="0" w:color="000000"/>
            </w:tcBorders>
            <w:shd w:val="clear" w:color="auto" w:fill="5B9AD5"/>
          </w:tcPr>
          <w:p>
            <w:pPr>
              <w:pStyle w:val="TableParagraph"/>
              <w:spacing w:before="93"/>
              <w:ind w:left="3577" w:right="3566"/>
              <w:rPr>
                <w:rFonts w:ascii="Gill Sans MT"/>
                <w:b/>
                <w:sz w:val="22"/>
              </w:rPr>
            </w:pPr>
            <w:r>
              <w:rPr>
                <w:rFonts w:ascii="Gill Sans MT"/>
                <w:b/>
                <w:color w:val="FFFFFF"/>
                <w:w w:val="120"/>
                <w:sz w:val="22"/>
              </w:rPr>
              <w:t>Hispanic Students</w:t>
            </w:r>
          </w:p>
        </w:tc>
      </w:tr>
      <w:tr>
        <w:trPr>
          <w:trHeight w:val="414" w:hRule="atLeast"/>
        </w:trPr>
        <w:tc>
          <w:tcPr>
            <w:tcW w:w="9765" w:type="dxa"/>
          </w:tcPr>
          <w:p>
            <w:pPr>
              <w:pStyle w:val="TableParagraph"/>
              <w:spacing w:before="63"/>
              <w:ind w:left="52"/>
              <w:jc w:val="left"/>
              <w:rPr>
                <w:sz w:val="22"/>
              </w:rPr>
            </w:pPr>
            <w:r>
              <w:rPr>
                <w:color w:val="111111"/>
                <w:w w:val="115"/>
                <w:sz w:val="22"/>
              </w:rPr>
              <w:t>Federal Index - Hispanic Students</w:t>
            </w:r>
          </w:p>
        </w:tc>
        <w:tc>
          <w:tcPr>
            <w:tcW w:w="720" w:type="dxa"/>
          </w:tcPr>
          <w:p>
            <w:pPr>
              <w:pStyle w:val="TableParagraph"/>
              <w:spacing w:before="63"/>
              <w:ind w:left="148" w:right="134"/>
              <w:rPr>
                <w:sz w:val="22"/>
              </w:rPr>
            </w:pPr>
            <w:r>
              <w:rPr>
                <w:color w:val="111111"/>
                <w:w w:val="115"/>
                <w:sz w:val="22"/>
              </w:rPr>
              <w:t>57</w:t>
            </w:r>
          </w:p>
        </w:tc>
      </w:tr>
      <w:tr>
        <w:trPr>
          <w:trHeight w:val="413" w:hRule="atLeast"/>
        </w:trPr>
        <w:tc>
          <w:tcPr>
            <w:tcW w:w="9765" w:type="dxa"/>
          </w:tcPr>
          <w:p>
            <w:pPr>
              <w:pStyle w:val="TableParagraph"/>
              <w:spacing w:before="63"/>
              <w:ind w:left="52"/>
              <w:jc w:val="left"/>
              <w:rPr>
                <w:sz w:val="22"/>
              </w:rPr>
            </w:pPr>
            <w:r>
              <w:rPr>
                <w:color w:val="111111"/>
                <w:w w:val="115"/>
                <w:sz w:val="22"/>
              </w:rPr>
              <w:t>Hispanic Students Subgroup Below 41% in the Current Year?</w:t>
            </w:r>
          </w:p>
        </w:tc>
        <w:tc>
          <w:tcPr>
            <w:tcW w:w="720" w:type="dxa"/>
          </w:tcPr>
          <w:p>
            <w:pPr>
              <w:pStyle w:val="TableParagraph"/>
              <w:spacing w:before="63"/>
              <w:ind w:left="148" w:right="134"/>
              <w:rPr>
                <w:sz w:val="22"/>
              </w:rPr>
            </w:pPr>
            <w:r>
              <w:rPr>
                <w:color w:val="111111"/>
                <w:w w:val="110"/>
                <w:sz w:val="22"/>
              </w:rPr>
              <w:t>NO</w:t>
            </w:r>
          </w:p>
        </w:tc>
      </w:tr>
      <w:tr>
        <w:trPr>
          <w:trHeight w:val="429" w:hRule="atLeast"/>
        </w:trPr>
        <w:tc>
          <w:tcPr>
            <w:tcW w:w="9765" w:type="dxa"/>
            <w:tcBorders>
              <w:bottom w:val="double" w:sz="2" w:space="0" w:color="000000"/>
            </w:tcBorders>
          </w:tcPr>
          <w:p>
            <w:pPr>
              <w:pStyle w:val="TableParagraph"/>
              <w:spacing w:before="63"/>
              <w:ind w:left="52"/>
              <w:jc w:val="left"/>
              <w:rPr>
                <w:sz w:val="22"/>
              </w:rPr>
            </w:pPr>
            <w:r>
              <w:rPr>
                <w:color w:val="111111"/>
                <w:w w:val="115"/>
                <w:sz w:val="22"/>
              </w:rPr>
              <w:t>Number of Consecutive Years Hispanic Students Subgroup Below 32%</w:t>
            </w:r>
          </w:p>
        </w:tc>
        <w:tc>
          <w:tcPr>
            <w:tcW w:w="720" w:type="dxa"/>
            <w:tcBorders>
              <w:bottom w:val="double" w:sz="2" w:space="0" w:color="000000"/>
            </w:tcBorders>
          </w:tcPr>
          <w:p>
            <w:pPr>
              <w:pStyle w:val="TableParagraph"/>
              <w:spacing w:before="63"/>
              <w:ind w:left="14"/>
              <w:rPr>
                <w:sz w:val="22"/>
              </w:rPr>
            </w:pPr>
            <w:r>
              <w:rPr>
                <w:color w:val="111111"/>
                <w:w w:val="116"/>
                <w:sz w:val="22"/>
              </w:rPr>
              <w:t>0</w:t>
            </w:r>
          </w:p>
        </w:tc>
      </w:tr>
      <w:tr>
        <w:trPr>
          <w:trHeight w:val="428" w:hRule="atLeast"/>
        </w:trPr>
        <w:tc>
          <w:tcPr>
            <w:tcW w:w="10485" w:type="dxa"/>
            <w:gridSpan w:val="2"/>
            <w:tcBorders>
              <w:top w:val="double" w:sz="2" w:space="0" w:color="000000"/>
            </w:tcBorders>
            <w:shd w:val="clear" w:color="auto" w:fill="5B9AD5"/>
          </w:tcPr>
          <w:p>
            <w:pPr>
              <w:pStyle w:val="TableParagraph"/>
              <w:spacing w:before="93"/>
              <w:ind w:left="3577" w:right="3563"/>
              <w:rPr>
                <w:rFonts w:ascii="Gill Sans MT"/>
                <w:b/>
                <w:sz w:val="22"/>
              </w:rPr>
            </w:pPr>
            <w:r>
              <w:rPr>
                <w:rFonts w:ascii="Gill Sans MT"/>
                <w:b/>
                <w:color w:val="FFFFFF"/>
                <w:w w:val="120"/>
                <w:sz w:val="22"/>
              </w:rPr>
              <w:t>Multiracial Students</w:t>
            </w:r>
          </w:p>
        </w:tc>
      </w:tr>
      <w:tr>
        <w:trPr>
          <w:trHeight w:val="414" w:hRule="atLeast"/>
        </w:trPr>
        <w:tc>
          <w:tcPr>
            <w:tcW w:w="9765" w:type="dxa"/>
          </w:tcPr>
          <w:p>
            <w:pPr>
              <w:pStyle w:val="TableParagraph"/>
              <w:spacing w:before="63"/>
              <w:ind w:left="52"/>
              <w:jc w:val="left"/>
              <w:rPr>
                <w:sz w:val="22"/>
              </w:rPr>
            </w:pPr>
            <w:r>
              <w:rPr>
                <w:color w:val="111111"/>
                <w:w w:val="115"/>
                <w:sz w:val="22"/>
              </w:rPr>
              <w:t>Federal Index - Multiracial Students</w:t>
            </w:r>
          </w:p>
        </w:tc>
        <w:tc>
          <w:tcPr>
            <w:tcW w:w="720" w:type="dxa"/>
          </w:tcPr>
          <w:p>
            <w:pPr>
              <w:pStyle w:val="TableParagraph"/>
              <w:jc w:val="left"/>
              <w:rPr>
                <w:rFonts w:ascii="Times New Roman"/>
                <w:sz w:val="20"/>
              </w:rPr>
            </w:pPr>
          </w:p>
        </w:tc>
      </w:tr>
      <w:tr>
        <w:trPr>
          <w:trHeight w:val="414" w:hRule="atLeast"/>
        </w:trPr>
        <w:tc>
          <w:tcPr>
            <w:tcW w:w="9765" w:type="dxa"/>
          </w:tcPr>
          <w:p>
            <w:pPr>
              <w:pStyle w:val="TableParagraph"/>
              <w:spacing w:before="63"/>
              <w:ind w:left="52"/>
              <w:jc w:val="left"/>
              <w:rPr>
                <w:sz w:val="22"/>
              </w:rPr>
            </w:pPr>
            <w:r>
              <w:rPr>
                <w:color w:val="111111"/>
                <w:w w:val="115"/>
                <w:sz w:val="22"/>
              </w:rPr>
              <w:t>Multiracial Students Subgroup Below 41% in the Current Year?</w:t>
            </w:r>
          </w:p>
        </w:tc>
        <w:tc>
          <w:tcPr>
            <w:tcW w:w="720" w:type="dxa"/>
          </w:tcPr>
          <w:p>
            <w:pPr>
              <w:pStyle w:val="TableParagraph"/>
              <w:spacing w:before="63"/>
              <w:ind w:left="148" w:right="134"/>
              <w:rPr>
                <w:sz w:val="22"/>
              </w:rPr>
            </w:pPr>
            <w:r>
              <w:rPr>
                <w:color w:val="111111"/>
                <w:w w:val="105"/>
                <w:sz w:val="22"/>
              </w:rPr>
              <w:t>N/A</w:t>
            </w:r>
          </w:p>
        </w:tc>
      </w:tr>
      <w:tr>
        <w:trPr>
          <w:trHeight w:val="428" w:hRule="atLeast"/>
        </w:trPr>
        <w:tc>
          <w:tcPr>
            <w:tcW w:w="9765" w:type="dxa"/>
            <w:tcBorders>
              <w:bottom w:val="double" w:sz="2" w:space="0" w:color="000000"/>
            </w:tcBorders>
          </w:tcPr>
          <w:p>
            <w:pPr>
              <w:pStyle w:val="TableParagraph"/>
              <w:spacing w:before="63"/>
              <w:ind w:left="52"/>
              <w:jc w:val="left"/>
              <w:rPr>
                <w:sz w:val="22"/>
              </w:rPr>
            </w:pPr>
            <w:r>
              <w:rPr>
                <w:color w:val="111111"/>
                <w:w w:val="115"/>
                <w:sz w:val="22"/>
              </w:rPr>
              <w:t>Number of Consecutive Years Multiracial Students Subgroup Below 32%</w:t>
            </w:r>
          </w:p>
        </w:tc>
        <w:tc>
          <w:tcPr>
            <w:tcW w:w="720" w:type="dxa"/>
            <w:tcBorders>
              <w:bottom w:val="double" w:sz="2" w:space="0" w:color="000000"/>
            </w:tcBorders>
          </w:tcPr>
          <w:p>
            <w:pPr>
              <w:pStyle w:val="TableParagraph"/>
              <w:spacing w:before="63"/>
              <w:ind w:left="14"/>
              <w:rPr>
                <w:sz w:val="22"/>
              </w:rPr>
            </w:pPr>
            <w:r>
              <w:rPr>
                <w:color w:val="111111"/>
                <w:w w:val="116"/>
                <w:sz w:val="22"/>
              </w:rPr>
              <w:t>0</w:t>
            </w:r>
          </w:p>
        </w:tc>
      </w:tr>
      <w:tr>
        <w:trPr>
          <w:trHeight w:val="429" w:hRule="atLeast"/>
        </w:trPr>
        <w:tc>
          <w:tcPr>
            <w:tcW w:w="10485" w:type="dxa"/>
            <w:gridSpan w:val="2"/>
            <w:tcBorders>
              <w:top w:val="double" w:sz="2" w:space="0" w:color="000000"/>
            </w:tcBorders>
            <w:shd w:val="clear" w:color="auto" w:fill="5B9AD5"/>
          </w:tcPr>
          <w:p>
            <w:pPr>
              <w:pStyle w:val="TableParagraph"/>
              <w:spacing w:before="93"/>
              <w:ind w:left="3577" w:right="3569"/>
              <w:rPr>
                <w:rFonts w:ascii="Gill Sans MT"/>
                <w:b/>
                <w:sz w:val="22"/>
              </w:rPr>
            </w:pPr>
            <w:r>
              <w:rPr>
                <w:rFonts w:ascii="Gill Sans MT"/>
                <w:b/>
                <w:color w:val="FFFFFF"/>
                <w:w w:val="120"/>
                <w:sz w:val="22"/>
              </w:rPr>
              <w:t>Native American Students</w:t>
            </w:r>
          </w:p>
        </w:tc>
      </w:tr>
      <w:tr>
        <w:trPr>
          <w:trHeight w:val="413" w:hRule="atLeast"/>
        </w:trPr>
        <w:tc>
          <w:tcPr>
            <w:tcW w:w="9765" w:type="dxa"/>
          </w:tcPr>
          <w:p>
            <w:pPr>
              <w:pStyle w:val="TableParagraph"/>
              <w:spacing w:before="63"/>
              <w:ind w:left="52"/>
              <w:jc w:val="left"/>
              <w:rPr>
                <w:sz w:val="22"/>
              </w:rPr>
            </w:pPr>
            <w:r>
              <w:rPr>
                <w:color w:val="111111"/>
                <w:spacing w:val="-3"/>
                <w:w w:val="115"/>
                <w:sz w:val="22"/>
              </w:rPr>
              <w:t>Federal </w:t>
            </w:r>
            <w:r>
              <w:rPr>
                <w:color w:val="111111"/>
                <w:w w:val="115"/>
                <w:sz w:val="22"/>
              </w:rPr>
              <w:t>Index - Native American</w:t>
            </w:r>
            <w:r>
              <w:rPr>
                <w:color w:val="111111"/>
                <w:spacing w:val="-51"/>
                <w:w w:val="115"/>
                <w:sz w:val="22"/>
              </w:rPr>
              <w:t> </w:t>
            </w:r>
            <w:r>
              <w:rPr>
                <w:color w:val="111111"/>
                <w:w w:val="115"/>
                <w:sz w:val="22"/>
              </w:rPr>
              <w:t>Students</w:t>
            </w:r>
          </w:p>
        </w:tc>
        <w:tc>
          <w:tcPr>
            <w:tcW w:w="720" w:type="dxa"/>
          </w:tcPr>
          <w:p>
            <w:pPr>
              <w:pStyle w:val="TableParagraph"/>
              <w:jc w:val="left"/>
              <w:rPr>
                <w:rFonts w:ascii="Times New Roman"/>
                <w:sz w:val="20"/>
              </w:rPr>
            </w:pPr>
          </w:p>
        </w:tc>
      </w:tr>
      <w:tr>
        <w:trPr>
          <w:trHeight w:val="413" w:hRule="atLeast"/>
        </w:trPr>
        <w:tc>
          <w:tcPr>
            <w:tcW w:w="9765" w:type="dxa"/>
          </w:tcPr>
          <w:p>
            <w:pPr>
              <w:pStyle w:val="TableParagraph"/>
              <w:spacing w:before="63"/>
              <w:ind w:left="52"/>
              <w:jc w:val="left"/>
              <w:rPr>
                <w:sz w:val="22"/>
              </w:rPr>
            </w:pPr>
            <w:r>
              <w:rPr>
                <w:color w:val="111111"/>
                <w:w w:val="115"/>
                <w:sz w:val="22"/>
              </w:rPr>
              <w:t>Native American Students Subgroup Below 41% in the Current Year?</w:t>
            </w:r>
          </w:p>
        </w:tc>
        <w:tc>
          <w:tcPr>
            <w:tcW w:w="720" w:type="dxa"/>
          </w:tcPr>
          <w:p>
            <w:pPr>
              <w:pStyle w:val="TableParagraph"/>
              <w:spacing w:before="63"/>
              <w:ind w:left="148" w:right="134"/>
              <w:rPr>
                <w:sz w:val="22"/>
              </w:rPr>
            </w:pPr>
            <w:r>
              <w:rPr>
                <w:color w:val="111111"/>
                <w:w w:val="105"/>
                <w:sz w:val="22"/>
              </w:rPr>
              <w:t>N/A</w:t>
            </w:r>
          </w:p>
        </w:tc>
      </w:tr>
      <w:tr>
        <w:trPr>
          <w:trHeight w:val="428" w:hRule="atLeast"/>
        </w:trPr>
        <w:tc>
          <w:tcPr>
            <w:tcW w:w="9765" w:type="dxa"/>
            <w:tcBorders>
              <w:bottom w:val="double" w:sz="2" w:space="0" w:color="000000"/>
            </w:tcBorders>
          </w:tcPr>
          <w:p>
            <w:pPr>
              <w:pStyle w:val="TableParagraph"/>
              <w:spacing w:before="63"/>
              <w:ind w:left="52"/>
              <w:jc w:val="left"/>
              <w:rPr>
                <w:sz w:val="22"/>
              </w:rPr>
            </w:pPr>
            <w:r>
              <w:rPr>
                <w:color w:val="111111"/>
                <w:w w:val="115"/>
                <w:sz w:val="22"/>
              </w:rPr>
              <w:t>Number of Consecutive Years Native American Students Subgroup Below 32%</w:t>
            </w:r>
          </w:p>
        </w:tc>
        <w:tc>
          <w:tcPr>
            <w:tcW w:w="720" w:type="dxa"/>
            <w:tcBorders>
              <w:bottom w:val="double" w:sz="2" w:space="0" w:color="000000"/>
            </w:tcBorders>
          </w:tcPr>
          <w:p>
            <w:pPr>
              <w:pStyle w:val="TableParagraph"/>
              <w:spacing w:before="63"/>
              <w:ind w:left="14"/>
              <w:rPr>
                <w:sz w:val="22"/>
              </w:rPr>
            </w:pPr>
            <w:r>
              <w:rPr>
                <w:color w:val="111111"/>
                <w:w w:val="116"/>
                <w:sz w:val="22"/>
              </w:rPr>
              <w:t>0</w:t>
            </w:r>
          </w:p>
        </w:tc>
      </w:tr>
      <w:tr>
        <w:trPr>
          <w:trHeight w:val="428" w:hRule="atLeast"/>
        </w:trPr>
        <w:tc>
          <w:tcPr>
            <w:tcW w:w="10485" w:type="dxa"/>
            <w:gridSpan w:val="2"/>
            <w:tcBorders>
              <w:top w:val="double" w:sz="2" w:space="0" w:color="000000"/>
            </w:tcBorders>
            <w:shd w:val="clear" w:color="auto" w:fill="5B9AD5"/>
          </w:tcPr>
          <w:p>
            <w:pPr>
              <w:pStyle w:val="TableParagraph"/>
              <w:spacing w:before="93"/>
              <w:ind w:left="3577" w:right="3565"/>
              <w:rPr>
                <w:rFonts w:ascii="Gill Sans MT"/>
                <w:b/>
                <w:sz w:val="22"/>
              </w:rPr>
            </w:pPr>
            <w:r>
              <w:rPr>
                <w:rFonts w:ascii="Gill Sans MT"/>
                <w:b/>
                <w:color w:val="FFFFFF"/>
                <w:w w:val="125"/>
                <w:sz w:val="22"/>
              </w:rPr>
              <w:t>Pacific Islander Students</w:t>
            </w:r>
          </w:p>
        </w:tc>
      </w:tr>
      <w:tr>
        <w:trPr>
          <w:trHeight w:val="414" w:hRule="atLeast"/>
        </w:trPr>
        <w:tc>
          <w:tcPr>
            <w:tcW w:w="9765" w:type="dxa"/>
          </w:tcPr>
          <w:p>
            <w:pPr>
              <w:pStyle w:val="TableParagraph"/>
              <w:spacing w:before="63"/>
              <w:ind w:left="52"/>
              <w:jc w:val="left"/>
              <w:rPr>
                <w:sz w:val="22"/>
              </w:rPr>
            </w:pPr>
            <w:r>
              <w:rPr>
                <w:color w:val="111111"/>
                <w:spacing w:val="-3"/>
                <w:w w:val="115"/>
                <w:sz w:val="22"/>
              </w:rPr>
              <w:t>Federal </w:t>
            </w:r>
            <w:r>
              <w:rPr>
                <w:color w:val="111111"/>
                <w:w w:val="115"/>
                <w:sz w:val="22"/>
              </w:rPr>
              <w:t>Index - Pacific Islander</w:t>
            </w:r>
            <w:r>
              <w:rPr>
                <w:color w:val="111111"/>
                <w:spacing w:val="-54"/>
                <w:w w:val="115"/>
                <w:sz w:val="22"/>
              </w:rPr>
              <w:t> </w:t>
            </w:r>
            <w:r>
              <w:rPr>
                <w:color w:val="111111"/>
                <w:w w:val="115"/>
                <w:sz w:val="22"/>
              </w:rPr>
              <w:t>Students</w:t>
            </w:r>
          </w:p>
        </w:tc>
        <w:tc>
          <w:tcPr>
            <w:tcW w:w="720" w:type="dxa"/>
          </w:tcPr>
          <w:p>
            <w:pPr>
              <w:pStyle w:val="TableParagraph"/>
              <w:jc w:val="left"/>
              <w:rPr>
                <w:rFonts w:ascii="Times New Roman"/>
                <w:sz w:val="20"/>
              </w:rPr>
            </w:pPr>
          </w:p>
        </w:tc>
      </w:tr>
      <w:tr>
        <w:trPr>
          <w:trHeight w:val="413" w:hRule="atLeast"/>
        </w:trPr>
        <w:tc>
          <w:tcPr>
            <w:tcW w:w="9765" w:type="dxa"/>
          </w:tcPr>
          <w:p>
            <w:pPr>
              <w:pStyle w:val="TableParagraph"/>
              <w:spacing w:before="63"/>
              <w:ind w:left="52"/>
              <w:jc w:val="left"/>
              <w:rPr>
                <w:sz w:val="22"/>
              </w:rPr>
            </w:pPr>
            <w:r>
              <w:rPr>
                <w:color w:val="111111"/>
                <w:w w:val="115"/>
                <w:sz w:val="22"/>
              </w:rPr>
              <w:t>Pacific Islander Students Subgroup Below 41% in the Current Year?</w:t>
            </w:r>
          </w:p>
        </w:tc>
        <w:tc>
          <w:tcPr>
            <w:tcW w:w="720" w:type="dxa"/>
          </w:tcPr>
          <w:p>
            <w:pPr>
              <w:pStyle w:val="TableParagraph"/>
              <w:spacing w:before="63"/>
              <w:ind w:left="148" w:right="134"/>
              <w:rPr>
                <w:sz w:val="22"/>
              </w:rPr>
            </w:pPr>
            <w:r>
              <w:rPr>
                <w:color w:val="111111"/>
                <w:w w:val="105"/>
                <w:sz w:val="22"/>
              </w:rPr>
              <w:t>N/A</w:t>
            </w:r>
          </w:p>
        </w:tc>
      </w:tr>
      <w:tr>
        <w:trPr>
          <w:trHeight w:val="428" w:hRule="atLeast"/>
        </w:trPr>
        <w:tc>
          <w:tcPr>
            <w:tcW w:w="9765" w:type="dxa"/>
            <w:tcBorders>
              <w:bottom w:val="double" w:sz="2" w:space="0" w:color="000000"/>
            </w:tcBorders>
          </w:tcPr>
          <w:p>
            <w:pPr>
              <w:pStyle w:val="TableParagraph"/>
              <w:spacing w:before="63"/>
              <w:ind w:left="52"/>
              <w:jc w:val="left"/>
              <w:rPr>
                <w:sz w:val="22"/>
              </w:rPr>
            </w:pPr>
            <w:r>
              <w:rPr>
                <w:color w:val="111111"/>
                <w:w w:val="115"/>
                <w:sz w:val="22"/>
              </w:rPr>
              <w:t>Number of Consecutive Years Pacific Islander Students Subgroup Below 32%</w:t>
            </w:r>
          </w:p>
        </w:tc>
        <w:tc>
          <w:tcPr>
            <w:tcW w:w="720" w:type="dxa"/>
            <w:tcBorders>
              <w:bottom w:val="double" w:sz="2" w:space="0" w:color="000000"/>
            </w:tcBorders>
          </w:tcPr>
          <w:p>
            <w:pPr>
              <w:pStyle w:val="TableParagraph"/>
              <w:spacing w:before="63"/>
              <w:ind w:left="14"/>
              <w:rPr>
                <w:sz w:val="22"/>
              </w:rPr>
            </w:pPr>
            <w:r>
              <w:rPr>
                <w:color w:val="111111"/>
                <w:w w:val="116"/>
                <w:sz w:val="22"/>
              </w:rPr>
              <w:t>0</w:t>
            </w:r>
          </w:p>
        </w:tc>
      </w:tr>
      <w:tr>
        <w:trPr>
          <w:trHeight w:val="428" w:hRule="atLeast"/>
        </w:trPr>
        <w:tc>
          <w:tcPr>
            <w:tcW w:w="10485" w:type="dxa"/>
            <w:gridSpan w:val="2"/>
            <w:tcBorders>
              <w:top w:val="double" w:sz="2" w:space="0" w:color="000000"/>
            </w:tcBorders>
            <w:shd w:val="clear" w:color="auto" w:fill="5B9AD5"/>
          </w:tcPr>
          <w:p>
            <w:pPr>
              <w:pStyle w:val="TableParagraph"/>
              <w:spacing w:before="93"/>
              <w:ind w:left="3577" w:right="3563"/>
              <w:rPr>
                <w:rFonts w:ascii="Gill Sans MT"/>
                <w:b/>
                <w:sz w:val="22"/>
              </w:rPr>
            </w:pPr>
            <w:r>
              <w:rPr>
                <w:rFonts w:ascii="Gill Sans MT"/>
                <w:b/>
                <w:color w:val="FFFFFF"/>
                <w:w w:val="120"/>
                <w:sz w:val="22"/>
              </w:rPr>
              <w:t>White Students</w:t>
            </w:r>
          </w:p>
        </w:tc>
      </w:tr>
      <w:tr>
        <w:trPr>
          <w:trHeight w:val="413" w:hRule="atLeast"/>
        </w:trPr>
        <w:tc>
          <w:tcPr>
            <w:tcW w:w="9765" w:type="dxa"/>
          </w:tcPr>
          <w:p>
            <w:pPr>
              <w:pStyle w:val="TableParagraph"/>
              <w:spacing w:before="63"/>
              <w:ind w:left="52"/>
              <w:jc w:val="left"/>
              <w:rPr>
                <w:sz w:val="22"/>
              </w:rPr>
            </w:pPr>
            <w:r>
              <w:rPr>
                <w:color w:val="111111"/>
                <w:w w:val="115"/>
                <w:sz w:val="22"/>
              </w:rPr>
              <w:t>Federal Index - White Students</w:t>
            </w:r>
          </w:p>
        </w:tc>
        <w:tc>
          <w:tcPr>
            <w:tcW w:w="720" w:type="dxa"/>
          </w:tcPr>
          <w:p>
            <w:pPr>
              <w:pStyle w:val="TableParagraph"/>
              <w:spacing w:before="63"/>
              <w:ind w:left="148" w:right="134"/>
              <w:rPr>
                <w:sz w:val="22"/>
              </w:rPr>
            </w:pPr>
            <w:r>
              <w:rPr>
                <w:color w:val="111111"/>
                <w:w w:val="115"/>
                <w:sz w:val="22"/>
              </w:rPr>
              <w:t>42</w:t>
            </w:r>
          </w:p>
        </w:tc>
      </w:tr>
      <w:tr>
        <w:trPr>
          <w:trHeight w:val="414" w:hRule="atLeast"/>
        </w:trPr>
        <w:tc>
          <w:tcPr>
            <w:tcW w:w="9765" w:type="dxa"/>
          </w:tcPr>
          <w:p>
            <w:pPr>
              <w:pStyle w:val="TableParagraph"/>
              <w:spacing w:before="63"/>
              <w:ind w:left="52"/>
              <w:jc w:val="left"/>
              <w:rPr>
                <w:sz w:val="22"/>
              </w:rPr>
            </w:pPr>
            <w:r>
              <w:rPr>
                <w:color w:val="111111"/>
                <w:w w:val="115"/>
                <w:sz w:val="22"/>
              </w:rPr>
              <w:t>White Students Subgroup Below 41% in the Current Year?</w:t>
            </w:r>
          </w:p>
        </w:tc>
        <w:tc>
          <w:tcPr>
            <w:tcW w:w="720" w:type="dxa"/>
          </w:tcPr>
          <w:p>
            <w:pPr>
              <w:pStyle w:val="TableParagraph"/>
              <w:spacing w:before="63"/>
              <w:ind w:left="148" w:right="134"/>
              <w:rPr>
                <w:sz w:val="22"/>
              </w:rPr>
            </w:pPr>
            <w:r>
              <w:rPr>
                <w:color w:val="111111"/>
                <w:w w:val="110"/>
                <w:sz w:val="22"/>
              </w:rPr>
              <w:t>NO</w:t>
            </w:r>
          </w:p>
        </w:tc>
      </w:tr>
      <w:tr>
        <w:trPr>
          <w:trHeight w:val="429" w:hRule="atLeast"/>
        </w:trPr>
        <w:tc>
          <w:tcPr>
            <w:tcW w:w="9765" w:type="dxa"/>
            <w:tcBorders>
              <w:bottom w:val="double" w:sz="2" w:space="0" w:color="000000"/>
            </w:tcBorders>
          </w:tcPr>
          <w:p>
            <w:pPr>
              <w:pStyle w:val="TableParagraph"/>
              <w:spacing w:before="63"/>
              <w:ind w:left="52"/>
              <w:jc w:val="left"/>
              <w:rPr>
                <w:sz w:val="22"/>
              </w:rPr>
            </w:pPr>
            <w:r>
              <w:rPr>
                <w:color w:val="111111"/>
                <w:w w:val="115"/>
                <w:sz w:val="22"/>
              </w:rPr>
              <w:t>Number of Consecutive Years White Students Subgroup Below 32%</w:t>
            </w:r>
          </w:p>
        </w:tc>
        <w:tc>
          <w:tcPr>
            <w:tcW w:w="720" w:type="dxa"/>
            <w:tcBorders>
              <w:bottom w:val="double" w:sz="2" w:space="0" w:color="000000"/>
            </w:tcBorders>
          </w:tcPr>
          <w:p>
            <w:pPr>
              <w:pStyle w:val="TableParagraph"/>
              <w:spacing w:before="63"/>
              <w:ind w:left="14"/>
              <w:rPr>
                <w:sz w:val="22"/>
              </w:rPr>
            </w:pPr>
            <w:r>
              <w:rPr>
                <w:color w:val="111111"/>
                <w:w w:val="116"/>
                <w:sz w:val="22"/>
              </w:rPr>
              <w:t>0</w:t>
            </w:r>
          </w:p>
        </w:tc>
      </w:tr>
      <w:tr>
        <w:trPr>
          <w:trHeight w:val="428" w:hRule="atLeast"/>
        </w:trPr>
        <w:tc>
          <w:tcPr>
            <w:tcW w:w="10485" w:type="dxa"/>
            <w:gridSpan w:val="2"/>
            <w:tcBorders>
              <w:top w:val="double" w:sz="2" w:space="0" w:color="000000"/>
            </w:tcBorders>
            <w:shd w:val="clear" w:color="auto" w:fill="5B9AD5"/>
          </w:tcPr>
          <w:p>
            <w:pPr>
              <w:pStyle w:val="TableParagraph"/>
              <w:spacing w:before="93"/>
              <w:ind w:left="2866"/>
              <w:jc w:val="left"/>
              <w:rPr>
                <w:rFonts w:ascii="Gill Sans MT"/>
                <w:b/>
                <w:sz w:val="22"/>
              </w:rPr>
            </w:pPr>
            <w:r>
              <w:rPr>
                <w:rFonts w:ascii="Gill Sans MT"/>
                <w:b/>
                <w:color w:val="FFFFFF"/>
                <w:w w:val="120"/>
                <w:sz w:val="22"/>
              </w:rPr>
              <w:t>Economically Disadvantaged Students</w:t>
            </w:r>
          </w:p>
        </w:tc>
      </w:tr>
      <w:tr>
        <w:trPr>
          <w:trHeight w:val="413" w:hRule="atLeast"/>
        </w:trPr>
        <w:tc>
          <w:tcPr>
            <w:tcW w:w="9765" w:type="dxa"/>
          </w:tcPr>
          <w:p>
            <w:pPr>
              <w:pStyle w:val="TableParagraph"/>
              <w:spacing w:before="63"/>
              <w:ind w:left="52"/>
              <w:jc w:val="left"/>
              <w:rPr>
                <w:sz w:val="22"/>
              </w:rPr>
            </w:pPr>
            <w:r>
              <w:rPr>
                <w:color w:val="111111"/>
                <w:spacing w:val="-3"/>
                <w:w w:val="115"/>
                <w:sz w:val="22"/>
              </w:rPr>
              <w:t>Federal </w:t>
            </w:r>
            <w:r>
              <w:rPr>
                <w:color w:val="111111"/>
                <w:w w:val="115"/>
                <w:sz w:val="22"/>
              </w:rPr>
              <w:t>Index - Economically Disadvantaged</w:t>
            </w:r>
            <w:r>
              <w:rPr>
                <w:color w:val="111111"/>
                <w:spacing w:val="-52"/>
                <w:w w:val="115"/>
                <w:sz w:val="22"/>
              </w:rPr>
              <w:t> </w:t>
            </w:r>
            <w:r>
              <w:rPr>
                <w:color w:val="111111"/>
                <w:w w:val="115"/>
                <w:sz w:val="22"/>
              </w:rPr>
              <w:t>Students</w:t>
            </w:r>
          </w:p>
        </w:tc>
        <w:tc>
          <w:tcPr>
            <w:tcW w:w="720" w:type="dxa"/>
          </w:tcPr>
          <w:p>
            <w:pPr>
              <w:pStyle w:val="TableParagraph"/>
              <w:spacing w:before="63"/>
              <w:ind w:left="148" w:right="134"/>
              <w:rPr>
                <w:sz w:val="22"/>
              </w:rPr>
            </w:pPr>
            <w:r>
              <w:rPr>
                <w:color w:val="111111"/>
                <w:w w:val="115"/>
                <w:sz w:val="22"/>
              </w:rPr>
              <w:t>53</w:t>
            </w:r>
          </w:p>
        </w:tc>
      </w:tr>
      <w:tr>
        <w:trPr>
          <w:trHeight w:val="414" w:hRule="atLeast"/>
        </w:trPr>
        <w:tc>
          <w:tcPr>
            <w:tcW w:w="9765" w:type="dxa"/>
          </w:tcPr>
          <w:p>
            <w:pPr>
              <w:pStyle w:val="TableParagraph"/>
              <w:spacing w:before="63"/>
              <w:ind w:left="52"/>
              <w:jc w:val="left"/>
              <w:rPr>
                <w:sz w:val="22"/>
              </w:rPr>
            </w:pPr>
            <w:r>
              <w:rPr>
                <w:color w:val="111111"/>
                <w:w w:val="115"/>
                <w:sz w:val="22"/>
              </w:rPr>
              <w:t>Economically Disadvantaged Students Subgroup Below 41% in the Current Year?</w:t>
            </w:r>
          </w:p>
        </w:tc>
        <w:tc>
          <w:tcPr>
            <w:tcW w:w="720" w:type="dxa"/>
          </w:tcPr>
          <w:p>
            <w:pPr>
              <w:pStyle w:val="TableParagraph"/>
              <w:spacing w:before="63"/>
              <w:ind w:left="148" w:right="134"/>
              <w:rPr>
                <w:sz w:val="22"/>
              </w:rPr>
            </w:pPr>
            <w:r>
              <w:rPr>
                <w:color w:val="111111"/>
                <w:w w:val="110"/>
                <w:sz w:val="22"/>
              </w:rPr>
              <w:t>NO</w:t>
            </w:r>
          </w:p>
        </w:tc>
      </w:tr>
      <w:tr>
        <w:trPr>
          <w:trHeight w:val="677" w:hRule="atLeast"/>
        </w:trPr>
        <w:tc>
          <w:tcPr>
            <w:tcW w:w="9765" w:type="dxa"/>
          </w:tcPr>
          <w:p>
            <w:pPr>
              <w:pStyle w:val="TableParagraph"/>
              <w:spacing w:before="63"/>
              <w:ind w:left="52" w:right="229"/>
              <w:jc w:val="left"/>
              <w:rPr>
                <w:sz w:val="22"/>
              </w:rPr>
            </w:pPr>
            <w:r>
              <w:rPr>
                <w:color w:val="111111"/>
                <w:w w:val="115"/>
                <w:sz w:val="22"/>
              </w:rPr>
              <w:t>Number of Consecutive </w:t>
            </w:r>
            <w:r>
              <w:rPr>
                <w:color w:val="111111"/>
                <w:spacing w:val="-6"/>
                <w:w w:val="115"/>
                <w:sz w:val="22"/>
              </w:rPr>
              <w:t>Years </w:t>
            </w:r>
            <w:r>
              <w:rPr>
                <w:color w:val="111111"/>
                <w:w w:val="115"/>
                <w:sz w:val="22"/>
              </w:rPr>
              <w:t>Economically Disadvantaged Students Subgroup Below 32%</w:t>
            </w:r>
          </w:p>
        </w:tc>
        <w:tc>
          <w:tcPr>
            <w:tcW w:w="720" w:type="dxa"/>
          </w:tcPr>
          <w:p>
            <w:pPr>
              <w:pStyle w:val="TableParagraph"/>
              <w:spacing w:before="195"/>
              <w:ind w:left="14"/>
              <w:rPr>
                <w:sz w:val="22"/>
              </w:rPr>
            </w:pPr>
            <w:r>
              <w:rPr>
                <w:color w:val="111111"/>
                <w:w w:val="116"/>
                <w:sz w:val="22"/>
              </w:rPr>
              <w:t>0</w:t>
            </w:r>
          </w:p>
        </w:tc>
      </w:tr>
    </w:tbl>
    <w:p>
      <w:pPr>
        <w:pStyle w:val="BodyText"/>
        <w:spacing w:before="5"/>
        <w:rPr>
          <w:sz w:val="14"/>
        </w:rPr>
      </w:pPr>
    </w:p>
    <w:p>
      <w:pPr>
        <w:pStyle w:val="Heading3"/>
        <w:tabs>
          <w:tab w:pos="10899" w:val="left" w:leader="none"/>
        </w:tabs>
        <w:ind w:left="400"/>
      </w:pPr>
      <w:r>
        <w:rPr>
          <w:color w:val="111111"/>
          <w:w w:val="125"/>
          <w:shd w:fill="8CB3E2" w:color="auto" w:val="clear"/>
        </w:rPr>
        <w:t>Analysis</w:t>
      </w:r>
      <w:r>
        <w:rPr>
          <w:color w:val="111111"/>
          <w:shd w:fill="8CB3E2" w:color="auto" w:val="clear"/>
        </w:rPr>
        <w:tab/>
      </w:r>
    </w:p>
    <w:p>
      <w:pPr>
        <w:spacing w:after="0"/>
        <w:sectPr>
          <w:pgSz w:w="12240" w:h="15840"/>
          <w:pgMar w:header="184" w:footer="80" w:top="660" w:bottom="280" w:left="620" w:right="580"/>
        </w:sectPr>
      </w:pPr>
    </w:p>
    <w:p>
      <w:pPr>
        <w:spacing w:line="252" w:lineRule="exact" w:before="104"/>
        <w:ind w:left="700" w:right="0" w:firstLine="0"/>
        <w:jc w:val="left"/>
        <w:rPr>
          <w:rFonts w:ascii="Gill Sans MT"/>
          <w:b/>
          <w:sz w:val="22"/>
        </w:rPr>
      </w:pPr>
      <w:r>
        <w:rPr>
          <w:rFonts w:ascii="Gill Sans MT"/>
          <w:b/>
          <w:color w:val="111111"/>
          <w:w w:val="120"/>
          <w:sz w:val="22"/>
        </w:rPr>
        <w:t>Data Reflection</w:t>
      </w:r>
    </w:p>
    <w:p>
      <w:pPr>
        <w:pStyle w:val="BodyText"/>
        <w:spacing w:line="237" w:lineRule="auto"/>
        <w:ind w:left="700" w:right="475"/>
      </w:pPr>
      <w:r>
        <w:rPr>
          <w:color w:val="111111"/>
          <w:w w:val="115"/>
        </w:rPr>
        <w:t>Answer</w:t>
      </w:r>
      <w:r>
        <w:rPr>
          <w:color w:val="111111"/>
          <w:spacing w:val="-15"/>
          <w:w w:val="115"/>
        </w:rPr>
        <w:t> </w:t>
      </w:r>
      <w:r>
        <w:rPr>
          <w:color w:val="111111"/>
          <w:w w:val="115"/>
        </w:rPr>
        <w:t>the</w:t>
      </w:r>
      <w:r>
        <w:rPr>
          <w:color w:val="111111"/>
          <w:spacing w:val="-15"/>
          <w:w w:val="115"/>
        </w:rPr>
        <w:t> </w:t>
      </w:r>
      <w:r>
        <w:rPr>
          <w:color w:val="111111"/>
          <w:w w:val="115"/>
        </w:rPr>
        <w:t>following</w:t>
      </w:r>
      <w:r>
        <w:rPr>
          <w:color w:val="111111"/>
          <w:spacing w:val="-15"/>
          <w:w w:val="115"/>
        </w:rPr>
        <w:t> </w:t>
      </w:r>
      <w:r>
        <w:rPr>
          <w:color w:val="111111"/>
          <w:w w:val="115"/>
        </w:rPr>
        <w:t>reflection</w:t>
      </w:r>
      <w:r>
        <w:rPr>
          <w:color w:val="111111"/>
          <w:spacing w:val="-15"/>
          <w:w w:val="115"/>
        </w:rPr>
        <w:t> </w:t>
      </w:r>
      <w:r>
        <w:rPr>
          <w:color w:val="111111"/>
          <w:w w:val="115"/>
        </w:rPr>
        <w:t>prompts</w:t>
      </w:r>
      <w:r>
        <w:rPr>
          <w:color w:val="111111"/>
          <w:spacing w:val="-15"/>
          <w:w w:val="115"/>
        </w:rPr>
        <w:t> </w:t>
      </w:r>
      <w:r>
        <w:rPr>
          <w:color w:val="111111"/>
          <w:w w:val="115"/>
        </w:rPr>
        <w:t>after</w:t>
      </w:r>
      <w:r>
        <w:rPr>
          <w:color w:val="111111"/>
          <w:spacing w:val="-15"/>
          <w:w w:val="115"/>
        </w:rPr>
        <w:t> </w:t>
      </w:r>
      <w:r>
        <w:rPr>
          <w:color w:val="111111"/>
          <w:w w:val="115"/>
        </w:rPr>
        <w:t>examining</w:t>
      </w:r>
      <w:r>
        <w:rPr>
          <w:color w:val="111111"/>
          <w:spacing w:val="-15"/>
          <w:w w:val="115"/>
        </w:rPr>
        <w:t> </w:t>
      </w:r>
      <w:r>
        <w:rPr>
          <w:color w:val="111111"/>
          <w:w w:val="115"/>
        </w:rPr>
        <w:t>any/all</w:t>
      </w:r>
      <w:r>
        <w:rPr>
          <w:color w:val="111111"/>
          <w:spacing w:val="-15"/>
          <w:w w:val="115"/>
        </w:rPr>
        <w:t> </w:t>
      </w:r>
      <w:r>
        <w:rPr>
          <w:color w:val="111111"/>
          <w:w w:val="115"/>
        </w:rPr>
        <w:t>relevant</w:t>
      </w:r>
      <w:r>
        <w:rPr>
          <w:color w:val="111111"/>
          <w:spacing w:val="-15"/>
          <w:w w:val="115"/>
        </w:rPr>
        <w:t> </w:t>
      </w:r>
      <w:r>
        <w:rPr>
          <w:color w:val="111111"/>
          <w:w w:val="115"/>
        </w:rPr>
        <w:t>school</w:t>
      </w:r>
      <w:r>
        <w:rPr>
          <w:color w:val="111111"/>
          <w:spacing w:val="-15"/>
          <w:w w:val="115"/>
        </w:rPr>
        <w:t> </w:t>
      </w:r>
      <w:r>
        <w:rPr>
          <w:color w:val="111111"/>
          <w:w w:val="115"/>
        </w:rPr>
        <w:t>data sources</w:t>
      </w:r>
      <w:r>
        <w:rPr>
          <w:color w:val="111111"/>
          <w:spacing w:val="-12"/>
          <w:w w:val="115"/>
        </w:rPr>
        <w:t> </w:t>
      </w:r>
      <w:r>
        <w:rPr>
          <w:color w:val="111111"/>
          <w:w w:val="115"/>
        </w:rPr>
        <w:t>(see</w:t>
      </w:r>
      <w:r>
        <w:rPr>
          <w:color w:val="111111"/>
          <w:spacing w:val="-12"/>
          <w:w w:val="115"/>
        </w:rPr>
        <w:t> </w:t>
      </w:r>
      <w:r>
        <w:rPr>
          <w:color w:val="111111"/>
          <w:w w:val="115"/>
        </w:rPr>
        <w:t>guide</w:t>
      </w:r>
      <w:r>
        <w:rPr>
          <w:color w:val="111111"/>
          <w:spacing w:val="-12"/>
          <w:w w:val="115"/>
        </w:rPr>
        <w:t> </w:t>
      </w:r>
      <w:r>
        <w:rPr>
          <w:color w:val="111111"/>
          <w:w w:val="115"/>
        </w:rPr>
        <w:t>for</w:t>
      </w:r>
      <w:r>
        <w:rPr>
          <w:color w:val="111111"/>
          <w:spacing w:val="-12"/>
          <w:w w:val="115"/>
        </w:rPr>
        <w:t> </w:t>
      </w:r>
      <w:r>
        <w:rPr>
          <w:color w:val="111111"/>
          <w:w w:val="115"/>
        </w:rPr>
        <w:t>examples</w:t>
      </w:r>
      <w:r>
        <w:rPr>
          <w:color w:val="111111"/>
          <w:spacing w:val="-12"/>
          <w:w w:val="115"/>
        </w:rPr>
        <w:t> </w:t>
      </w:r>
      <w:r>
        <w:rPr>
          <w:color w:val="111111"/>
          <w:w w:val="115"/>
        </w:rPr>
        <w:t>for</w:t>
      </w:r>
      <w:r>
        <w:rPr>
          <w:color w:val="111111"/>
          <w:spacing w:val="-12"/>
          <w:w w:val="115"/>
        </w:rPr>
        <w:t> </w:t>
      </w:r>
      <w:r>
        <w:rPr>
          <w:color w:val="111111"/>
          <w:w w:val="115"/>
        </w:rPr>
        <w:t>relevant</w:t>
      </w:r>
      <w:r>
        <w:rPr>
          <w:color w:val="111111"/>
          <w:spacing w:val="-12"/>
          <w:w w:val="115"/>
        </w:rPr>
        <w:t> </w:t>
      </w:r>
      <w:r>
        <w:rPr>
          <w:color w:val="111111"/>
          <w:w w:val="115"/>
        </w:rPr>
        <w:t>data</w:t>
      </w:r>
      <w:r>
        <w:rPr>
          <w:color w:val="111111"/>
          <w:spacing w:val="-12"/>
          <w:w w:val="115"/>
        </w:rPr>
        <w:t> </w:t>
      </w:r>
      <w:r>
        <w:rPr>
          <w:color w:val="111111"/>
          <w:w w:val="115"/>
        </w:rPr>
        <w:t>sources).</w:t>
      </w:r>
    </w:p>
    <w:p>
      <w:pPr>
        <w:pStyle w:val="BodyText"/>
        <w:rPr>
          <w:sz w:val="20"/>
        </w:rPr>
      </w:pPr>
    </w:p>
    <w:p>
      <w:pPr>
        <w:pStyle w:val="BodyText"/>
        <w:rPr>
          <w:sz w:val="10"/>
        </w:rPr>
      </w:pPr>
      <w:r>
        <w:rPr/>
        <w:pict>
          <v:shape style="position:absolute;margin-left:81pt;margin-top:7.256806pt;width:495pt;height:29.4pt;mso-position-horizontal-relative:page;mso-position-vertical-relative:paragraph;z-index:2320;mso-wrap-distance-left:0;mso-wrap-distance-right:0" type="#_x0000_t202" filled="true" fillcolor="#dde8f6" stroked="false">
            <v:textbox inset="0,0,0,0">
              <w:txbxContent>
                <w:p>
                  <w:pPr>
                    <w:spacing w:line="247" w:lineRule="auto" w:before="33"/>
                    <w:ind w:left="0" w:right="458" w:firstLine="0"/>
                    <w:jc w:val="left"/>
                    <w:rPr>
                      <w:rFonts w:ascii="Gill Sans MT" w:hAnsi="Gill Sans MT"/>
                      <w:b/>
                      <w:sz w:val="22"/>
                    </w:rPr>
                  </w:pPr>
                  <w:r>
                    <w:rPr>
                      <w:rFonts w:ascii="Gill Sans MT" w:hAnsi="Gill Sans MT"/>
                      <w:b/>
                      <w:color w:val="111111"/>
                      <w:w w:val="120"/>
                      <w:sz w:val="22"/>
                    </w:rPr>
                    <w:t>Which data component showed the lowest performance? Explain the contributing factor(s) to last year’s low performance and discuss any trends</w:t>
                  </w:r>
                </w:p>
              </w:txbxContent>
            </v:textbox>
            <v:fill type="solid"/>
            <w10:wrap type="topAndBottom"/>
          </v:shape>
        </w:pict>
      </w:r>
    </w:p>
    <w:p>
      <w:pPr>
        <w:pStyle w:val="BodyText"/>
        <w:spacing w:before="123"/>
        <w:ind w:left="1000" w:right="223"/>
      </w:pPr>
      <w:r>
        <w:rPr>
          <w:color w:val="111111"/>
          <w:w w:val="115"/>
        </w:rPr>
        <w:t>The</w:t>
      </w:r>
      <w:r>
        <w:rPr>
          <w:color w:val="111111"/>
          <w:spacing w:val="-14"/>
          <w:w w:val="115"/>
        </w:rPr>
        <w:t> </w:t>
      </w:r>
      <w:r>
        <w:rPr>
          <w:color w:val="111111"/>
          <w:w w:val="115"/>
        </w:rPr>
        <w:t>data</w:t>
      </w:r>
      <w:r>
        <w:rPr>
          <w:color w:val="111111"/>
          <w:spacing w:val="-14"/>
          <w:w w:val="115"/>
        </w:rPr>
        <w:t> </w:t>
      </w:r>
      <w:r>
        <w:rPr>
          <w:color w:val="111111"/>
          <w:w w:val="115"/>
        </w:rPr>
        <w:t>component</w:t>
      </w:r>
      <w:r>
        <w:rPr>
          <w:color w:val="111111"/>
          <w:spacing w:val="-14"/>
          <w:w w:val="115"/>
        </w:rPr>
        <w:t> </w:t>
      </w:r>
      <w:r>
        <w:rPr>
          <w:color w:val="111111"/>
          <w:w w:val="115"/>
        </w:rPr>
        <w:t>that</w:t>
      </w:r>
      <w:r>
        <w:rPr>
          <w:color w:val="111111"/>
          <w:spacing w:val="-14"/>
          <w:w w:val="115"/>
        </w:rPr>
        <w:t> </w:t>
      </w:r>
      <w:r>
        <w:rPr>
          <w:color w:val="111111"/>
          <w:w w:val="115"/>
        </w:rPr>
        <w:t>showed</w:t>
      </w:r>
      <w:r>
        <w:rPr>
          <w:color w:val="111111"/>
          <w:spacing w:val="-14"/>
          <w:w w:val="115"/>
        </w:rPr>
        <w:t> </w:t>
      </w:r>
      <w:r>
        <w:rPr>
          <w:color w:val="111111"/>
          <w:w w:val="115"/>
        </w:rPr>
        <w:t>the</w:t>
      </w:r>
      <w:r>
        <w:rPr>
          <w:color w:val="111111"/>
          <w:spacing w:val="-14"/>
          <w:w w:val="115"/>
        </w:rPr>
        <w:t> </w:t>
      </w:r>
      <w:r>
        <w:rPr>
          <w:color w:val="111111"/>
          <w:w w:val="115"/>
        </w:rPr>
        <w:t>lowest</w:t>
      </w:r>
      <w:r>
        <w:rPr>
          <w:color w:val="111111"/>
          <w:spacing w:val="-14"/>
          <w:w w:val="115"/>
        </w:rPr>
        <w:t> </w:t>
      </w:r>
      <w:r>
        <w:rPr>
          <w:color w:val="111111"/>
          <w:w w:val="115"/>
        </w:rPr>
        <w:t>performance</w:t>
      </w:r>
      <w:r>
        <w:rPr>
          <w:color w:val="111111"/>
          <w:spacing w:val="-14"/>
          <w:w w:val="115"/>
        </w:rPr>
        <w:t> </w:t>
      </w:r>
      <w:r>
        <w:rPr>
          <w:color w:val="111111"/>
          <w:w w:val="115"/>
        </w:rPr>
        <w:t>was</w:t>
      </w:r>
      <w:r>
        <w:rPr>
          <w:color w:val="111111"/>
          <w:spacing w:val="-14"/>
          <w:w w:val="115"/>
        </w:rPr>
        <w:t> </w:t>
      </w:r>
      <w:r>
        <w:rPr>
          <w:color w:val="111111"/>
          <w:w w:val="115"/>
        </w:rPr>
        <w:t>math</w:t>
      </w:r>
      <w:r>
        <w:rPr>
          <w:color w:val="111111"/>
          <w:spacing w:val="-14"/>
          <w:w w:val="115"/>
        </w:rPr>
        <w:t> </w:t>
      </w:r>
      <w:r>
        <w:rPr>
          <w:color w:val="111111"/>
          <w:spacing w:val="-4"/>
          <w:w w:val="115"/>
        </w:rPr>
        <w:t>proficiency.</w:t>
      </w:r>
      <w:r>
        <w:rPr>
          <w:color w:val="111111"/>
          <w:spacing w:val="-14"/>
          <w:w w:val="115"/>
        </w:rPr>
        <w:t> </w:t>
      </w:r>
      <w:r>
        <w:rPr>
          <w:color w:val="111111"/>
          <w:w w:val="115"/>
        </w:rPr>
        <w:t>Overall, the</w:t>
      </w:r>
      <w:r>
        <w:rPr>
          <w:color w:val="111111"/>
          <w:spacing w:val="-19"/>
          <w:w w:val="115"/>
        </w:rPr>
        <w:t> </w:t>
      </w:r>
      <w:r>
        <w:rPr>
          <w:color w:val="111111"/>
          <w:w w:val="115"/>
        </w:rPr>
        <w:t>students'</w:t>
      </w:r>
      <w:r>
        <w:rPr>
          <w:color w:val="111111"/>
          <w:spacing w:val="-19"/>
          <w:w w:val="115"/>
        </w:rPr>
        <w:t> </w:t>
      </w:r>
      <w:r>
        <w:rPr>
          <w:color w:val="111111"/>
          <w:w w:val="115"/>
        </w:rPr>
        <w:t>proficiency</w:t>
      </w:r>
      <w:r>
        <w:rPr>
          <w:color w:val="111111"/>
          <w:spacing w:val="-19"/>
          <w:w w:val="115"/>
        </w:rPr>
        <w:t> </w:t>
      </w:r>
      <w:r>
        <w:rPr>
          <w:color w:val="111111"/>
          <w:w w:val="115"/>
        </w:rPr>
        <w:t>dropped</w:t>
      </w:r>
      <w:r>
        <w:rPr>
          <w:color w:val="111111"/>
          <w:spacing w:val="-19"/>
          <w:w w:val="115"/>
        </w:rPr>
        <w:t> </w:t>
      </w:r>
      <w:r>
        <w:rPr>
          <w:color w:val="111111"/>
          <w:w w:val="115"/>
        </w:rPr>
        <w:t>from</w:t>
      </w:r>
      <w:r>
        <w:rPr>
          <w:color w:val="111111"/>
          <w:spacing w:val="-19"/>
          <w:w w:val="115"/>
        </w:rPr>
        <w:t> </w:t>
      </w:r>
      <w:r>
        <w:rPr>
          <w:color w:val="111111"/>
          <w:w w:val="115"/>
        </w:rPr>
        <w:t>66%</w:t>
      </w:r>
      <w:r>
        <w:rPr>
          <w:color w:val="111111"/>
          <w:spacing w:val="-19"/>
          <w:w w:val="115"/>
        </w:rPr>
        <w:t> </w:t>
      </w:r>
      <w:r>
        <w:rPr>
          <w:color w:val="111111"/>
          <w:w w:val="115"/>
        </w:rPr>
        <w:t>in</w:t>
      </w:r>
      <w:r>
        <w:rPr>
          <w:color w:val="111111"/>
          <w:spacing w:val="-19"/>
          <w:w w:val="115"/>
        </w:rPr>
        <w:t> </w:t>
      </w:r>
      <w:r>
        <w:rPr>
          <w:color w:val="111111"/>
          <w:w w:val="115"/>
        </w:rPr>
        <w:t>2018</w:t>
      </w:r>
      <w:r>
        <w:rPr>
          <w:color w:val="111111"/>
          <w:spacing w:val="-19"/>
          <w:w w:val="115"/>
        </w:rPr>
        <w:t> </w:t>
      </w:r>
      <w:r>
        <w:rPr>
          <w:color w:val="111111"/>
          <w:w w:val="115"/>
        </w:rPr>
        <w:t>to</w:t>
      </w:r>
      <w:r>
        <w:rPr>
          <w:color w:val="111111"/>
          <w:spacing w:val="-19"/>
          <w:w w:val="115"/>
        </w:rPr>
        <w:t> </w:t>
      </w:r>
      <w:r>
        <w:rPr>
          <w:color w:val="111111"/>
          <w:w w:val="115"/>
        </w:rPr>
        <w:t>53%</w:t>
      </w:r>
      <w:r>
        <w:rPr>
          <w:color w:val="111111"/>
          <w:spacing w:val="-19"/>
          <w:w w:val="115"/>
        </w:rPr>
        <w:t> </w:t>
      </w:r>
      <w:r>
        <w:rPr>
          <w:color w:val="111111"/>
          <w:w w:val="115"/>
        </w:rPr>
        <w:t>in</w:t>
      </w:r>
      <w:r>
        <w:rPr>
          <w:color w:val="111111"/>
          <w:spacing w:val="-19"/>
          <w:w w:val="115"/>
        </w:rPr>
        <w:t> </w:t>
      </w:r>
      <w:r>
        <w:rPr>
          <w:color w:val="111111"/>
          <w:w w:val="115"/>
        </w:rPr>
        <w:t>2019,</w:t>
      </w:r>
      <w:r>
        <w:rPr>
          <w:color w:val="111111"/>
          <w:spacing w:val="-19"/>
          <w:w w:val="115"/>
        </w:rPr>
        <w:t> </w:t>
      </w:r>
      <w:r>
        <w:rPr>
          <w:color w:val="111111"/>
          <w:w w:val="115"/>
        </w:rPr>
        <w:t>a</w:t>
      </w:r>
      <w:r>
        <w:rPr>
          <w:color w:val="111111"/>
          <w:spacing w:val="-19"/>
          <w:w w:val="115"/>
        </w:rPr>
        <w:t> </w:t>
      </w:r>
      <w:r>
        <w:rPr>
          <w:color w:val="111111"/>
          <w:w w:val="115"/>
        </w:rPr>
        <w:t>drop</w:t>
      </w:r>
      <w:r>
        <w:rPr>
          <w:color w:val="111111"/>
          <w:spacing w:val="-19"/>
          <w:w w:val="115"/>
        </w:rPr>
        <w:t> </w:t>
      </w:r>
      <w:r>
        <w:rPr>
          <w:color w:val="111111"/>
          <w:w w:val="115"/>
        </w:rPr>
        <w:t>of</w:t>
      </w:r>
      <w:r>
        <w:rPr>
          <w:color w:val="111111"/>
          <w:spacing w:val="-19"/>
          <w:w w:val="115"/>
        </w:rPr>
        <w:t> </w:t>
      </w:r>
      <w:r>
        <w:rPr>
          <w:color w:val="111111"/>
          <w:w w:val="115"/>
        </w:rPr>
        <w:t>13%.</w:t>
      </w:r>
      <w:r>
        <w:rPr>
          <w:color w:val="111111"/>
          <w:spacing w:val="-19"/>
          <w:w w:val="115"/>
        </w:rPr>
        <w:t> </w:t>
      </w:r>
      <w:r>
        <w:rPr>
          <w:color w:val="111111"/>
          <w:w w:val="115"/>
        </w:rPr>
        <w:t>The contributing factors noted a significant lack of number sense skills in the students moving from second to third grade. The trend was seen throughout the entire school year</w:t>
      </w:r>
      <w:r>
        <w:rPr>
          <w:color w:val="111111"/>
          <w:spacing w:val="-11"/>
          <w:w w:val="115"/>
        </w:rPr>
        <w:t> </w:t>
      </w:r>
      <w:r>
        <w:rPr>
          <w:color w:val="111111"/>
          <w:w w:val="115"/>
        </w:rPr>
        <w:t>and</w:t>
      </w:r>
      <w:r>
        <w:rPr>
          <w:color w:val="111111"/>
          <w:spacing w:val="-11"/>
          <w:w w:val="115"/>
        </w:rPr>
        <w:t> </w:t>
      </w:r>
      <w:r>
        <w:rPr>
          <w:color w:val="111111"/>
          <w:w w:val="115"/>
        </w:rPr>
        <w:t>initiatives</w:t>
      </w:r>
      <w:r>
        <w:rPr>
          <w:color w:val="111111"/>
          <w:spacing w:val="-11"/>
          <w:w w:val="115"/>
        </w:rPr>
        <w:t> </w:t>
      </w:r>
      <w:r>
        <w:rPr>
          <w:color w:val="111111"/>
          <w:w w:val="115"/>
        </w:rPr>
        <w:t>to</w:t>
      </w:r>
      <w:r>
        <w:rPr>
          <w:color w:val="111111"/>
          <w:spacing w:val="-11"/>
          <w:w w:val="115"/>
        </w:rPr>
        <w:t> </w:t>
      </w:r>
      <w:r>
        <w:rPr>
          <w:color w:val="111111"/>
          <w:w w:val="115"/>
        </w:rPr>
        <w:t>mitigate</w:t>
      </w:r>
      <w:r>
        <w:rPr>
          <w:color w:val="111111"/>
          <w:spacing w:val="-11"/>
          <w:w w:val="115"/>
        </w:rPr>
        <w:t> </w:t>
      </w:r>
      <w:r>
        <w:rPr>
          <w:color w:val="111111"/>
          <w:w w:val="115"/>
        </w:rPr>
        <w:t>were</w:t>
      </w:r>
      <w:r>
        <w:rPr>
          <w:color w:val="111111"/>
          <w:spacing w:val="-11"/>
          <w:w w:val="115"/>
        </w:rPr>
        <w:t> </w:t>
      </w:r>
      <w:r>
        <w:rPr>
          <w:color w:val="111111"/>
          <w:w w:val="115"/>
        </w:rPr>
        <w:t>unsuccessful</w:t>
      </w:r>
      <w:r>
        <w:rPr>
          <w:color w:val="111111"/>
          <w:spacing w:val="-11"/>
          <w:w w:val="115"/>
        </w:rPr>
        <w:t> </w:t>
      </w:r>
      <w:r>
        <w:rPr>
          <w:color w:val="111111"/>
          <w:w w:val="115"/>
        </w:rPr>
        <w:t>with</w:t>
      </w:r>
      <w:r>
        <w:rPr>
          <w:color w:val="111111"/>
          <w:spacing w:val="-11"/>
          <w:w w:val="115"/>
        </w:rPr>
        <w:t> </w:t>
      </w:r>
      <w:r>
        <w:rPr>
          <w:color w:val="111111"/>
          <w:w w:val="115"/>
        </w:rPr>
        <w:t>the</w:t>
      </w:r>
      <w:r>
        <w:rPr>
          <w:color w:val="111111"/>
          <w:spacing w:val="-11"/>
          <w:w w:val="115"/>
        </w:rPr>
        <w:t> </w:t>
      </w:r>
      <w:r>
        <w:rPr>
          <w:color w:val="111111"/>
          <w:w w:val="115"/>
        </w:rPr>
        <w:t>current</w:t>
      </w:r>
      <w:r>
        <w:rPr>
          <w:color w:val="111111"/>
          <w:spacing w:val="-11"/>
          <w:w w:val="115"/>
        </w:rPr>
        <w:t> </w:t>
      </w:r>
      <w:r>
        <w:rPr>
          <w:color w:val="111111"/>
          <w:w w:val="115"/>
        </w:rPr>
        <w:t>third</w:t>
      </w:r>
      <w:r>
        <w:rPr>
          <w:color w:val="111111"/>
          <w:spacing w:val="-11"/>
          <w:w w:val="115"/>
        </w:rPr>
        <w:t> </w:t>
      </w:r>
      <w:r>
        <w:rPr>
          <w:color w:val="111111"/>
          <w:w w:val="115"/>
        </w:rPr>
        <w:t>grade</w:t>
      </w:r>
      <w:r>
        <w:rPr>
          <w:color w:val="111111"/>
          <w:spacing w:val="-11"/>
          <w:w w:val="115"/>
        </w:rPr>
        <w:t> </w:t>
      </w:r>
      <w:r>
        <w:rPr>
          <w:color w:val="111111"/>
          <w:w w:val="115"/>
        </w:rPr>
        <w:t>students.</w:t>
      </w:r>
    </w:p>
    <w:p>
      <w:pPr>
        <w:pStyle w:val="BodyText"/>
        <w:spacing w:before="3"/>
        <w:rPr>
          <w:sz w:val="13"/>
        </w:rPr>
      </w:pPr>
      <w:r>
        <w:rPr/>
        <w:pict>
          <v:shape style="position:absolute;margin-left:81pt;margin-top:9.213282pt;width:495pt;height:29.4pt;mso-position-horizontal-relative:page;mso-position-vertical-relative:paragraph;z-index:2344;mso-wrap-distance-left:0;mso-wrap-distance-right:0" type="#_x0000_t202" filled="true" fillcolor="#dde8f6" stroked="false">
            <v:textbox inset="0,0,0,0">
              <w:txbxContent>
                <w:p>
                  <w:pPr>
                    <w:spacing w:line="247" w:lineRule="auto" w:before="33"/>
                    <w:ind w:left="0" w:right="458" w:firstLine="0"/>
                    <w:jc w:val="left"/>
                    <w:rPr>
                      <w:rFonts w:ascii="Gill Sans MT"/>
                      <w:b/>
                      <w:sz w:val="22"/>
                    </w:rPr>
                  </w:pPr>
                  <w:r>
                    <w:rPr>
                      <w:rFonts w:ascii="Gill Sans MT"/>
                      <w:b/>
                      <w:color w:val="111111"/>
                      <w:w w:val="120"/>
                      <w:sz w:val="22"/>
                    </w:rPr>
                    <w:t>Which data component showed the greatest decline from the prior year? Explain the factor(s) that contributed to this decline</w:t>
                  </w:r>
                </w:p>
              </w:txbxContent>
            </v:textbox>
            <v:fill type="solid"/>
            <w10:wrap type="topAndBottom"/>
          </v:shape>
        </w:pict>
      </w:r>
    </w:p>
    <w:p>
      <w:pPr>
        <w:pStyle w:val="BodyText"/>
        <w:spacing w:before="123"/>
        <w:ind w:left="1000"/>
      </w:pPr>
      <w:r>
        <w:rPr>
          <w:color w:val="111111"/>
          <w:w w:val="115"/>
        </w:rPr>
        <w:t>The</w:t>
      </w:r>
      <w:r>
        <w:rPr>
          <w:color w:val="111111"/>
          <w:spacing w:val="-13"/>
          <w:w w:val="115"/>
        </w:rPr>
        <w:t> </w:t>
      </w:r>
      <w:r>
        <w:rPr>
          <w:color w:val="111111"/>
          <w:w w:val="115"/>
        </w:rPr>
        <w:t>data</w:t>
      </w:r>
      <w:r>
        <w:rPr>
          <w:color w:val="111111"/>
          <w:spacing w:val="-13"/>
          <w:w w:val="115"/>
        </w:rPr>
        <w:t> </w:t>
      </w:r>
      <w:r>
        <w:rPr>
          <w:color w:val="111111"/>
          <w:w w:val="115"/>
        </w:rPr>
        <w:t>component</w:t>
      </w:r>
      <w:r>
        <w:rPr>
          <w:color w:val="111111"/>
          <w:spacing w:val="-13"/>
          <w:w w:val="115"/>
        </w:rPr>
        <w:t> </w:t>
      </w:r>
      <w:r>
        <w:rPr>
          <w:color w:val="111111"/>
          <w:w w:val="115"/>
        </w:rPr>
        <w:t>that</w:t>
      </w:r>
      <w:r>
        <w:rPr>
          <w:color w:val="111111"/>
          <w:spacing w:val="-13"/>
          <w:w w:val="115"/>
        </w:rPr>
        <w:t> </w:t>
      </w:r>
      <w:r>
        <w:rPr>
          <w:color w:val="111111"/>
          <w:w w:val="115"/>
        </w:rPr>
        <w:t>showed</w:t>
      </w:r>
      <w:r>
        <w:rPr>
          <w:color w:val="111111"/>
          <w:spacing w:val="-13"/>
          <w:w w:val="115"/>
        </w:rPr>
        <w:t> </w:t>
      </w:r>
      <w:r>
        <w:rPr>
          <w:color w:val="111111"/>
          <w:w w:val="115"/>
        </w:rPr>
        <w:t>the</w:t>
      </w:r>
      <w:r>
        <w:rPr>
          <w:color w:val="111111"/>
          <w:spacing w:val="-13"/>
          <w:w w:val="115"/>
        </w:rPr>
        <w:t> </w:t>
      </w:r>
      <w:r>
        <w:rPr>
          <w:color w:val="111111"/>
          <w:w w:val="115"/>
        </w:rPr>
        <w:t>greatest</w:t>
      </w:r>
      <w:r>
        <w:rPr>
          <w:color w:val="111111"/>
          <w:spacing w:val="-13"/>
          <w:w w:val="115"/>
        </w:rPr>
        <w:t> </w:t>
      </w:r>
      <w:r>
        <w:rPr>
          <w:color w:val="111111"/>
          <w:w w:val="115"/>
        </w:rPr>
        <w:t>decline</w:t>
      </w:r>
      <w:r>
        <w:rPr>
          <w:color w:val="111111"/>
          <w:spacing w:val="-13"/>
          <w:w w:val="115"/>
        </w:rPr>
        <w:t> </w:t>
      </w:r>
      <w:r>
        <w:rPr>
          <w:color w:val="111111"/>
          <w:w w:val="115"/>
        </w:rPr>
        <w:t>form</w:t>
      </w:r>
      <w:r>
        <w:rPr>
          <w:color w:val="111111"/>
          <w:spacing w:val="-13"/>
          <w:w w:val="115"/>
        </w:rPr>
        <w:t> </w:t>
      </w:r>
      <w:r>
        <w:rPr>
          <w:color w:val="111111"/>
          <w:w w:val="115"/>
        </w:rPr>
        <w:t>the</w:t>
      </w:r>
      <w:r>
        <w:rPr>
          <w:color w:val="111111"/>
          <w:spacing w:val="-13"/>
          <w:w w:val="115"/>
        </w:rPr>
        <w:t> </w:t>
      </w:r>
      <w:r>
        <w:rPr>
          <w:color w:val="111111"/>
          <w:w w:val="115"/>
        </w:rPr>
        <w:t>previous</w:t>
      </w:r>
      <w:r>
        <w:rPr>
          <w:color w:val="111111"/>
          <w:spacing w:val="-13"/>
          <w:w w:val="115"/>
        </w:rPr>
        <w:t> </w:t>
      </w:r>
      <w:r>
        <w:rPr>
          <w:color w:val="111111"/>
          <w:w w:val="115"/>
        </w:rPr>
        <w:t>year</w:t>
      </w:r>
      <w:r>
        <w:rPr>
          <w:color w:val="111111"/>
          <w:spacing w:val="-13"/>
          <w:w w:val="115"/>
        </w:rPr>
        <w:t> </w:t>
      </w:r>
      <w:r>
        <w:rPr>
          <w:color w:val="111111"/>
          <w:w w:val="115"/>
        </w:rPr>
        <w:t>was</w:t>
      </w:r>
      <w:r>
        <w:rPr>
          <w:color w:val="111111"/>
          <w:spacing w:val="-13"/>
          <w:w w:val="115"/>
        </w:rPr>
        <w:t> </w:t>
      </w:r>
      <w:r>
        <w:rPr>
          <w:color w:val="111111"/>
          <w:w w:val="115"/>
        </w:rPr>
        <w:t>math </w:t>
      </w:r>
      <w:r>
        <w:rPr>
          <w:color w:val="111111"/>
          <w:spacing w:val="-4"/>
          <w:w w:val="115"/>
        </w:rPr>
        <w:t>proficiency.</w:t>
      </w:r>
      <w:r>
        <w:rPr>
          <w:color w:val="111111"/>
          <w:spacing w:val="-13"/>
          <w:w w:val="115"/>
        </w:rPr>
        <w:t> </w:t>
      </w:r>
      <w:r>
        <w:rPr>
          <w:color w:val="111111"/>
          <w:w w:val="115"/>
        </w:rPr>
        <w:t>The</w:t>
      </w:r>
      <w:r>
        <w:rPr>
          <w:color w:val="111111"/>
          <w:spacing w:val="-13"/>
          <w:w w:val="115"/>
        </w:rPr>
        <w:t> </w:t>
      </w:r>
      <w:r>
        <w:rPr>
          <w:color w:val="111111"/>
          <w:w w:val="115"/>
        </w:rPr>
        <w:t>students</w:t>
      </w:r>
      <w:r>
        <w:rPr>
          <w:color w:val="111111"/>
          <w:spacing w:val="-13"/>
          <w:w w:val="115"/>
        </w:rPr>
        <w:t> </w:t>
      </w:r>
      <w:r>
        <w:rPr>
          <w:color w:val="111111"/>
          <w:w w:val="115"/>
        </w:rPr>
        <w:t>who</w:t>
      </w:r>
      <w:r>
        <w:rPr>
          <w:color w:val="111111"/>
          <w:spacing w:val="-13"/>
          <w:w w:val="115"/>
        </w:rPr>
        <w:t> </w:t>
      </w:r>
      <w:r>
        <w:rPr>
          <w:color w:val="111111"/>
          <w:w w:val="115"/>
        </w:rPr>
        <w:t>moved</w:t>
      </w:r>
      <w:r>
        <w:rPr>
          <w:color w:val="111111"/>
          <w:spacing w:val="-13"/>
          <w:w w:val="115"/>
        </w:rPr>
        <w:t> </w:t>
      </w:r>
      <w:r>
        <w:rPr>
          <w:color w:val="111111"/>
          <w:w w:val="115"/>
        </w:rPr>
        <w:t>into</w:t>
      </w:r>
      <w:r>
        <w:rPr>
          <w:color w:val="111111"/>
          <w:spacing w:val="-13"/>
          <w:w w:val="115"/>
        </w:rPr>
        <w:t> </w:t>
      </w:r>
      <w:r>
        <w:rPr>
          <w:color w:val="111111"/>
          <w:w w:val="115"/>
        </w:rPr>
        <w:t>third</w:t>
      </w:r>
      <w:r>
        <w:rPr>
          <w:color w:val="111111"/>
          <w:spacing w:val="-13"/>
          <w:w w:val="115"/>
        </w:rPr>
        <w:t> </w:t>
      </w:r>
      <w:r>
        <w:rPr>
          <w:color w:val="111111"/>
          <w:w w:val="115"/>
        </w:rPr>
        <w:t>grade</w:t>
      </w:r>
      <w:r>
        <w:rPr>
          <w:color w:val="111111"/>
          <w:spacing w:val="-13"/>
          <w:w w:val="115"/>
        </w:rPr>
        <w:t> </w:t>
      </w:r>
      <w:r>
        <w:rPr>
          <w:color w:val="111111"/>
          <w:w w:val="115"/>
        </w:rPr>
        <w:t>during</w:t>
      </w:r>
      <w:r>
        <w:rPr>
          <w:color w:val="111111"/>
          <w:spacing w:val="-13"/>
          <w:w w:val="115"/>
        </w:rPr>
        <w:t> </w:t>
      </w:r>
      <w:r>
        <w:rPr>
          <w:color w:val="111111"/>
          <w:w w:val="115"/>
        </w:rPr>
        <w:t>the</w:t>
      </w:r>
      <w:r>
        <w:rPr>
          <w:color w:val="111111"/>
          <w:spacing w:val="-13"/>
          <w:w w:val="115"/>
        </w:rPr>
        <w:t> </w:t>
      </w:r>
      <w:r>
        <w:rPr>
          <w:color w:val="111111"/>
          <w:w w:val="115"/>
        </w:rPr>
        <w:t>2018-2019</w:t>
      </w:r>
      <w:r>
        <w:rPr>
          <w:color w:val="111111"/>
          <w:spacing w:val="-13"/>
          <w:w w:val="115"/>
        </w:rPr>
        <w:t> </w:t>
      </w:r>
      <w:r>
        <w:rPr>
          <w:color w:val="111111"/>
          <w:w w:val="115"/>
        </w:rPr>
        <w:t>school</w:t>
      </w:r>
      <w:r>
        <w:rPr>
          <w:color w:val="111111"/>
          <w:spacing w:val="-13"/>
          <w:w w:val="115"/>
        </w:rPr>
        <w:t> </w:t>
      </w:r>
      <w:r>
        <w:rPr>
          <w:color w:val="111111"/>
          <w:w w:val="115"/>
        </w:rPr>
        <w:t>year were significantly lower in number sense skills and attributed to the </w:t>
      </w:r>
      <w:r>
        <w:rPr>
          <w:color w:val="111111"/>
          <w:spacing w:val="2"/>
          <w:w w:val="115"/>
        </w:rPr>
        <w:t>drop </w:t>
      </w:r>
      <w:r>
        <w:rPr>
          <w:color w:val="111111"/>
          <w:w w:val="115"/>
        </w:rPr>
        <w:t>from 66% to 53% (-13%) in math</w:t>
      </w:r>
      <w:r>
        <w:rPr>
          <w:color w:val="111111"/>
          <w:spacing w:val="-46"/>
          <w:w w:val="115"/>
        </w:rPr>
        <w:t> </w:t>
      </w:r>
      <w:r>
        <w:rPr>
          <w:color w:val="111111"/>
          <w:spacing w:val="-4"/>
          <w:w w:val="115"/>
        </w:rPr>
        <w:t>proficiency.</w:t>
      </w:r>
    </w:p>
    <w:p>
      <w:pPr>
        <w:pStyle w:val="BodyText"/>
        <w:spacing w:before="4"/>
        <w:rPr>
          <w:sz w:val="13"/>
        </w:rPr>
      </w:pPr>
      <w:r>
        <w:rPr/>
        <w:pict>
          <v:shape style="position:absolute;margin-left:81pt;margin-top:9.290625pt;width:495pt;height:29.4pt;mso-position-horizontal-relative:page;mso-position-vertical-relative:paragraph;z-index:2368;mso-wrap-distance-left:0;mso-wrap-distance-right:0" type="#_x0000_t202" filled="true" fillcolor="#dde8f6" stroked="false">
            <v:textbox inset="0,0,0,0">
              <w:txbxContent>
                <w:p>
                  <w:pPr>
                    <w:spacing w:line="247" w:lineRule="auto" w:before="33"/>
                    <w:ind w:left="0" w:right="458" w:firstLine="0"/>
                    <w:jc w:val="left"/>
                    <w:rPr>
                      <w:rFonts w:ascii="Gill Sans MT"/>
                      <w:b/>
                      <w:sz w:val="22"/>
                    </w:rPr>
                  </w:pPr>
                  <w:r>
                    <w:rPr>
                      <w:rFonts w:ascii="Gill Sans MT"/>
                      <w:b/>
                      <w:color w:val="111111"/>
                      <w:w w:val="120"/>
                      <w:sz w:val="22"/>
                    </w:rPr>
                    <w:t>Which data component had the greatest gap when compared to the state average? Explain the factor(s) that contributed to this gap and any trends</w:t>
                  </w:r>
                </w:p>
              </w:txbxContent>
            </v:textbox>
            <v:fill type="solid"/>
            <w10:wrap type="topAndBottom"/>
          </v:shape>
        </w:pict>
      </w:r>
    </w:p>
    <w:p>
      <w:pPr>
        <w:pStyle w:val="BodyText"/>
        <w:spacing w:before="123"/>
        <w:ind w:left="1000" w:right="223"/>
      </w:pPr>
      <w:r>
        <w:rPr>
          <w:color w:val="111111"/>
          <w:w w:val="115"/>
        </w:rPr>
        <w:t>The data component with the greatest gap between the school and state is </w:t>
      </w:r>
      <w:r>
        <w:rPr>
          <w:color w:val="111111"/>
          <w:spacing w:val="5"/>
          <w:w w:val="115"/>
        </w:rPr>
        <w:t>ELA </w:t>
      </w:r>
      <w:r>
        <w:rPr>
          <w:color w:val="111111"/>
          <w:w w:val="115"/>
        </w:rPr>
        <w:t>proficiency</w:t>
      </w:r>
      <w:r>
        <w:rPr>
          <w:color w:val="111111"/>
          <w:spacing w:val="-22"/>
          <w:w w:val="115"/>
        </w:rPr>
        <w:t> </w:t>
      </w:r>
      <w:r>
        <w:rPr>
          <w:color w:val="111111"/>
          <w:w w:val="115"/>
        </w:rPr>
        <w:t>with</w:t>
      </w:r>
      <w:r>
        <w:rPr>
          <w:color w:val="111111"/>
          <w:spacing w:val="-22"/>
          <w:w w:val="115"/>
        </w:rPr>
        <w:t> </w:t>
      </w:r>
      <w:r>
        <w:rPr>
          <w:color w:val="111111"/>
          <w:w w:val="115"/>
        </w:rPr>
        <w:t>a</w:t>
      </w:r>
      <w:r>
        <w:rPr>
          <w:color w:val="111111"/>
          <w:spacing w:val="-22"/>
          <w:w w:val="115"/>
        </w:rPr>
        <w:t> </w:t>
      </w:r>
      <w:r>
        <w:rPr>
          <w:color w:val="111111"/>
          <w:w w:val="115"/>
        </w:rPr>
        <w:t>difference</w:t>
      </w:r>
      <w:r>
        <w:rPr>
          <w:color w:val="111111"/>
          <w:spacing w:val="-22"/>
          <w:w w:val="115"/>
        </w:rPr>
        <w:t> </w:t>
      </w:r>
      <w:r>
        <w:rPr>
          <w:color w:val="111111"/>
          <w:w w:val="115"/>
        </w:rPr>
        <w:t>of</w:t>
      </w:r>
      <w:r>
        <w:rPr>
          <w:color w:val="111111"/>
          <w:spacing w:val="-22"/>
          <w:w w:val="115"/>
        </w:rPr>
        <w:t> </w:t>
      </w:r>
      <w:r>
        <w:rPr>
          <w:color w:val="111111"/>
          <w:w w:val="115"/>
        </w:rPr>
        <w:t>9%</w:t>
      </w:r>
      <w:r>
        <w:rPr>
          <w:color w:val="111111"/>
          <w:spacing w:val="-22"/>
          <w:w w:val="115"/>
        </w:rPr>
        <w:t> </w:t>
      </w:r>
      <w:r>
        <w:rPr>
          <w:color w:val="111111"/>
          <w:w w:val="115"/>
        </w:rPr>
        <w:t>(57%</w:t>
      </w:r>
      <w:r>
        <w:rPr>
          <w:color w:val="111111"/>
          <w:spacing w:val="-22"/>
          <w:w w:val="115"/>
        </w:rPr>
        <w:t> </w:t>
      </w:r>
      <w:r>
        <w:rPr>
          <w:color w:val="111111"/>
          <w:w w:val="115"/>
        </w:rPr>
        <w:t>for</w:t>
      </w:r>
      <w:r>
        <w:rPr>
          <w:color w:val="111111"/>
          <w:spacing w:val="-22"/>
          <w:w w:val="115"/>
        </w:rPr>
        <w:t> </w:t>
      </w:r>
      <w:r>
        <w:rPr>
          <w:color w:val="111111"/>
          <w:w w:val="115"/>
        </w:rPr>
        <w:t>the</w:t>
      </w:r>
      <w:r>
        <w:rPr>
          <w:color w:val="111111"/>
          <w:spacing w:val="-22"/>
          <w:w w:val="115"/>
        </w:rPr>
        <w:t> </w:t>
      </w:r>
      <w:r>
        <w:rPr>
          <w:color w:val="111111"/>
          <w:w w:val="115"/>
        </w:rPr>
        <w:t>State</w:t>
      </w:r>
      <w:r>
        <w:rPr>
          <w:color w:val="111111"/>
          <w:spacing w:val="-22"/>
          <w:w w:val="115"/>
        </w:rPr>
        <w:t> </w:t>
      </w:r>
      <w:r>
        <w:rPr>
          <w:color w:val="111111"/>
          <w:w w:val="115"/>
        </w:rPr>
        <w:t>compared</w:t>
      </w:r>
      <w:r>
        <w:rPr>
          <w:color w:val="111111"/>
          <w:spacing w:val="-22"/>
          <w:w w:val="115"/>
        </w:rPr>
        <w:t> </w:t>
      </w:r>
      <w:r>
        <w:rPr>
          <w:color w:val="111111"/>
          <w:w w:val="115"/>
        </w:rPr>
        <w:t>to</w:t>
      </w:r>
      <w:r>
        <w:rPr>
          <w:color w:val="111111"/>
          <w:spacing w:val="-22"/>
          <w:w w:val="115"/>
        </w:rPr>
        <w:t> </w:t>
      </w:r>
      <w:r>
        <w:rPr>
          <w:color w:val="111111"/>
          <w:w w:val="115"/>
        </w:rPr>
        <w:t>48%</w:t>
      </w:r>
      <w:r>
        <w:rPr>
          <w:color w:val="111111"/>
          <w:spacing w:val="-22"/>
          <w:w w:val="115"/>
        </w:rPr>
        <w:t> </w:t>
      </w:r>
      <w:r>
        <w:rPr>
          <w:color w:val="111111"/>
          <w:w w:val="115"/>
        </w:rPr>
        <w:t>for</w:t>
      </w:r>
      <w:r>
        <w:rPr>
          <w:color w:val="111111"/>
          <w:spacing w:val="-22"/>
          <w:w w:val="115"/>
        </w:rPr>
        <w:t> </w:t>
      </w:r>
      <w:r>
        <w:rPr>
          <w:color w:val="111111"/>
          <w:w w:val="115"/>
        </w:rPr>
        <w:t>our</w:t>
      </w:r>
      <w:r>
        <w:rPr>
          <w:color w:val="111111"/>
          <w:spacing w:val="-22"/>
          <w:w w:val="115"/>
        </w:rPr>
        <w:t> </w:t>
      </w:r>
      <w:r>
        <w:rPr>
          <w:color w:val="111111"/>
          <w:w w:val="115"/>
        </w:rPr>
        <w:t>school). The population of Forsyth </w:t>
      </w:r>
      <w:r>
        <w:rPr>
          <w:color w:val="111111"/>
          <w:spacing w:val="-3"/>
          <w:w w:val="115"/>
        </w:rPr>
        <w:t>Woods </w:t>
      </w:r>
      <w:r>
        <w:rPr>
          <w:color w:val="111111"/>
          <w:w w:val="115"/>
        </w:rPr>
        <w:t>Elementary School is predominately Hispanic ELL students, which impacts the overall proficiency in ELA. The constraints indicate that language acquisition and vocabulary contributed to the 9% gap. Although the school subgroups</w:t>
      </w:r>
      <w:r>
        <w:rPr>
          <w:color w:val="111111"/>
          <w:spacing w:val="-15"/>
          <w:w w:val="115"/>
        </w:rPr>
        <w:t> </w:t>
      </w:r>
      <w:r>
        <w:rPr>
          <w:color w:val="111111"/>
          <w:w w:val="115"/>
        </w:rPr>
        <w:t>performed</w:t>
      </w:r>
      <w:r>
        <w:rPr>
          <w:color w:val="111111"/>
          <w:spacing w:val="-15"/>
          <w:w w:val="115"/>
        </w:rPr>
        <w:t> </w:t>
      </w:r>
      <w:r>
        <w:rPr>
          <w:color w:val="111111"/>
          <w:w w:val="115"/>
        </w:rPr>
        <w:t>well</w:t>
      </w:r>
      <w:r>
        <w:rPr>
          <w:color w:val="111111"/>
          <w:spacing w:val="-15"/>
          <w:w w:val="115"/>
        </w:rPr>
        <w:t> </w:t>
      </w:r>
      <w:r>
        <w:rPr>
          <w:color w:val="111111"/>
          <w:w w:val="115"/>
        </w:rPr>
        <w:t>and</w:t>
      </w:r>
      <w:r>
        <w:rPr>
          <w:color w:val="111111"/>
          <w:spacing w:val="-15"/>
          <w:w w:val="115"/>
        </w:rPr>
        <w:t> </w:t>
      </w:r>
      <w:r>
        <w:rPr>
          <w:color w:val="111111"/>
          <w:w w:val="115"/>
        </w:rPr>
        <w:t>met</w:t>
      </w:r>
      <w:r>
        <w:rPr>
          <w:color w:val="111111"/>
          <w:spacing w:val="-15"/>
          <w:w w:val="115"/>
        </w:rPr>
        <w:t> </w:t>
      </w:r>
      <w:r>
        <w:rPr>
          <w:color w:val="111111"/>
          <w:w w:val="115"/>
        </w:rPr>
        <w:t>the</w:t>
      </w:r>
      <w:r>
        <w:rPr>
          <w:color w:val="111111"/>
          <w:spacing w:val="-15"/>
          <w:w w:val="115"/>
        </w:rPr>
        <w:t> </w:t>
      </w:r>
      <w:r>
        <w:rPr>
          <w:color w:val="111111"/>
          <w:w w:val="115"/>
        </w:rPr>
        <w:t>ESSA</w:t>
      </w:r>
      <w:r>
        <w:rPr>
          <w:color w:val="111111"/>
          <w:spacing w:val="-15"/>
          <w:w w:val="115"/>
        </w:rPr>
        <w:t> </w:t>
      </w:r>
      <w:r>
        <w:rPr>
          <w:color w:val="111111"/>
          <w:w w:val="115"/>
        </w:rPr>
        <w:t>requirements,</w:t>
      </w:r>
      <w:r>
        <w:rPr>
          <w:color w:val="111111"/>
          <w:spacing w:val="-15"/>
          <w:w w:val="115"/>
        </w:rPr>
        <w:t> </w:t>
      </w:r>
      <w:r>
        <w:rPr>
          <w:color w:val="111111"/>
          <w:w w:val="115"/>
        </w:rPr>
        <w:t>ELA</w:t>
      </w:r>
      <w:r>
        <w:rPr>
          <w:color w:val="111111"/>
          <w:spacing w:val="-15"/>
          <w:w w:val="115"/>
        </w:rPr>
        <w:t> </w:t>
      </w:r>
      <w:r>
        <w:rPr>
          <w:color w:val="111111"/>
          <w:w w:val="115"/>
        </w:rPr>
        <w:t>is</w:t>
      </w:r>
      <w:r>
        <w:rPr>
          <w:color w:val="111111"/>
          <w:spacing w:val="-15"/>
          <w:w w:val="115"/>
        </w:rPr>
        <w:t> </w:t>
      </w:r>
      <w:r>
        <w:rPr>
          <w:color w:val="111111"/>
          <w:w w:val="115"/>
        </w:rPr>
        <w:t>still</w:t>
      </w:r>
      <w:r>
        <w:rPr>
          <w:color w:val="111111"/>
          <w:spacing w:val="-15"/>
          <w:w w:val="115"/>
        </w:rPr>
        <w:t> </w:t>
      </w:r>
      <w:r>
        <w:rPr>
          <w:color w:val="111111"/>
          <w:w w:val="115"/>
        </w:rPr>
        <w:t>an</w:t>
      </w:r>
      <w:r>
        <w:rPr>
          <w:color w:val="111111"/>
          <w:spacing w:val="-15"/>
          <w:w w:val="115"/>
        </w:rPr>
        <w:t> </w:t>
      </w:r>
      <w:r>
        <w:rPr>
          <w:color w:val="111111"/>
          <w:w w:val="115"/>
        </w:rPr>
        <w:t>area</w:t>
      </w:r>
      <w:r>
        <w:rPr>
          <w:color w:val="111111"/>
          <w:spacing w:val="-15"/>
          <w:w w:val="115"/>
        </w:rPr>
        <w:t> </w:t>
      </w:r>
      <w:r>
        <w:rPr>
          <w:color w:val="111111"/>
          <w:w w:val="115"/>
        </w:rPr>
        <w:t>of</w:t>
      </w:r>
      <w:r>
        <w:rPr>
          <w:color w:val="111111"/>
          <w:spacing w:val="-15"/>
          <w:w w:val="115"/>
        </w:rPr>
        <w:t> </w:t>
      </w:r>
      <w:r>
        <w:rPr>
          <w:color w:val="111111"/>
          <w:w w:val="115"/>
        </w:rPr>
        <w:t>growth for the</w:t>
      </w:r>
      <w:r>
        <w:rPr>
          <w:color w:val="111111"/>
          <w:spacing w:val="-21"/>
          <w:w w:val="115"/>
        </w:rPr>
        <w:t> </w:t>
      </w:r>
      <w:r>
        <w:rPr>
          <w:color w:val="111111"/>
          <w:w w:val="115"/>
        </w:rPr>
        <w:t>school.</w:t>
      </w:r>
    </w:p>
    <w:p>
      <w:pPr>
        <w:pStyle w:val="BodyText"/>
        <w:rPr>
          <w:sz w:val="13"/>
        </w:rPr>
      </w:pPr>
      <w:r>
        <w:rPr/>
        <w:pict>
          <v:shape style="position:absolute;margin-left:81pt;margin-top:9.058594pt;width:495pt;height:29.4pt;mso-position-horizontal-relative:page;mso-position-vertical-relative:paragraph;z-index:2392;mso-wrap-distance-left:0;mso-wrap-distance-right:0" type="#_x0000_t202" filled="true" fillcolor="#dde8f6" stroked="false">
            <v:textbox inset="0,0,0,0">
              <w:txbxContent>
                <w:p>
                  <w:pPr>
                    <w:spacing w:line="247" w:lineRule="auto" w:before="33"/>
                    <w:ind w:left="0" w:right="146" w:firstLine="0"/>
                    <w:jc w:val="left"/>
                    <w:rPr>
                      <w:rFonts w:ascii="Gill Sans MT"/>
                      <w:b/>
                      <w:sz w:val="22"/>
                    </w:rPr>
                  </w:pPr>
                  <w:r>
                    <w:rPr>
                      <w:rFonts w:ascii="Gill Sans MT"/>
                      <w:b/>
                      <w:color w:val="111111"/>
                      <w:w w:val="120"/>
                      <w:sz w:val="22"/>
                    </w:rPr>
                    <w:t>Which data component showed the most improvement? What new actions did your school take in this area?</w:t>
                  </w:r>
                </w:p>
              </w:txbxContent>
            </v:textbox>
            <v:fill type="solid"/>
            <w10:wrap type="topAndBottom"/>
          </v:shape>
        </w:pict>
      </w:r>
    </w:p>
    <w:p>
      <w:pPr>
        <w:pStyle w:val="BodyText"/>
        <w:spacing w:before="123"/>
        <w:ind w:left="1000"/>
      </w:pPr>
      <w:r>
        <w:rPr>
          <w:color w:val="111111"/>
          <w:w w:val="115"/>
        </w:rPr>
        <w:t>The data component that showed the greatest gains was Science proficiency with an increase from 54% in 2018 to 60% in 2019 (+ 6%). The fifth grade team and an instructional coach worked side by side all year to disaggregate Performance Measurement</w:t>
      </w:r>
      <w:r>
        <w:rPr>
          <w:color w:val="111111"/>
          <w:spacing w:val="-20"/>
          <w:w w:val="115"/>
        </w:rPr>
        <w:t> </w:t>
      </w:r>
      <w:r>
        <w:rPr>
          <w:color w:val="111111"/>
          <w:w w:val="115"/>
        </w:rPr>
        <w:t>Assessment</w:t>
      </w:r>
      <w:r>
        <w:rPr>
          <w:color w:val="111111"/>
          <w:spacing w:val="-20"/>
          <w:w w:val="115"/>
        </w:rPr>
        <w:t> </w:t>
      </w:r>
      <w:r>
        <w:rPr>
          <w:color w:val="111111"/>
          <w:w w:val="115"/>
        </w:rPr>
        <w:t>(PMA)</w:t>
      </w:r>
      <w:r>
        <w:rPr>
          <w:color w:val="111111"/>
          <w:spacing w:val="-20"/>
          <w:w w:val="115"/>
        </w:rPr>
        <w:t> </w:t>
      </w:r>
      <w:r>
        <w:rPr>
          <w:color w:val="111111"/>
          <w:w w:val="115"/>
        </w:rPr>
        <w:t>data</w:t>
      </w:r>
      <w:r>
        <w:rPr>
          <w:color w:val="111111"/>
          <w:spacing w:val="-20"/>
          <w:w w:val="115"/>
        </w:rPr>
        <w:t> </w:t>
      </w:r>
      <w:r>
        <w:rPr>
          <w:color w:val="111111"/>
          <w:w w:val="115"/>
        </w:rPr>
        <w:t>and</w:t>
      </w:r>
      <w:r>
        <w:rPr>
          <w:color w:val="111111"/>
          <w:spacing w:val="-20"/>
          <w:w w:val="115"/>
        </w:rPr>
        <w:t> </w:t>
      </w:r>
      <w:r>
        <w:rPr>
          <w:color w:val="111111"/>
          <w:w w:val="115"/>
        </w:rPr>
        <w:t>adjusted</w:t>
      </w:r>
      <w:r>
        <w:rPr>
          <w:color w:val="111111"/>
          <w:spacing w:val="-20"/>
          <w:w w:val="115"/>
        </w:rPr>
        <w:t> </w:t>
      </w:r>
      <w:r>
        <w:rPr>
          <w:color w:val="111111"/>
          <w:w w:val="115"/>
        </w:rPr>
        <w:t>instruction</w:t>
      </w:r>
      <w:r>
        <w:rPr>
          <w:color w:val="111111"/>
          <w:spacing w:val="-20"/>
          <w:w w:val="115"/>
        </w:rPr>
        <w:t> </w:t>
      </w:r>
      <w:r>
        <w:rPr>
          <w:color w:val="111111"/>
          <w:spacing w:val="-3"/>
          <w:w w:val="115"/>
        </w:rPr>
        <w:t>accordingly.</w:t>
      </w:r>
      <w:r>
        <w:rPr>
          <w:color w:val="111111"/>
          <w:spacing w:val="-20"/>
          <w:w w:val="115"/>
        </w:rPr>
        <w:t> </w:t>
      </w:r>
      <w:r>
        <w:rPr>
          <w:color w:val="111111"/>
          <w:w w:val="115"/>
        </w:rPr>
        <w:t>In</w:t>
      </w:r>
      <w:r>
        <w:rPr>
          <w:color w:val="111111"/>
          <w:spacing w:val="-20"/>
          <w:w w:val="115"/>
        </w:rPr>
        <w:t> </w:t>
      </w:r>
      <w:r>
        <w:rPr>
          <w:color w:val="111111"/>
          <w:w w:val="115"/>
        </w:rPr>
        <w:t>addition, students</w:t>
      </w:r>
      <w:r>
        <w:rPr>
          <w:color w:val="111111"/>
          <w:spacing w:val="-11"/>
          <w:w w:val="115"/>
        </w:rPr>
        <w:t> </w:t>
      </w:r>
      <w:r>
        <w:rPr>
          <w:color w:val="111111"/>
          <w:w w:val="115"/>
        </w:rPr>
        <w:t>were</w:t>
      </w:r>
      <w:r>
        <w:rPr>
          <w:color w:val="111111"/>
          <w:spacing w:val="-11"/>
          <w:w w:val="115"/>
        </w:rPr>
        <w:t> </w:t>
      </w:r>
      <w:r>
        <w:rPr>
          <w:color w:val="111111"/>
          <w:w w:val="115"/>
        </w:rPr>
        <w:t>invited</w:t>
      </w:r>
      <w:r>
        <w:rPr>
          <w:color w:val="111111"/>
          <w:spacing w:val="-11"/>
          <w:w w:val="115"/>
        </w:rPr>
        <w:t> </w:t>
      </w:r>
      <w:r>
        <w:rPr>
          <w:color w:val="111111"/>
          <w:w w:val="115"/>
        </w:rPr>
        <w:t>to</w:t>
      </w:r>
      <w:r>
        <w:rPr>
          <w:color w:val="111111"/>
          <w:spacing w:val="-11"/>
          <w:w w:val="115"/>
        </w:rPr>
        <w:t> </w:t>
      </w:r>
      <w:r>
        <w:rPr>
          <w:color w:val="111111"/>
          <w:w w:val="115"/>
        </w:rPr>
        <w:t>a</w:t>
      </w:r>
      <w:r>
        <w:rPr>
          <w:color w:val="111111"/>
          <w:spacing w:val="-11"/>
          <w:w w:val="115"/>
        </w:rPr>
        <w:t> </w:t>
      </w:r>
      <w:r>
        <w:rPr>
          <w:color w:val="111111"/>
          <w:w w:val="115"/>
        </w:rPr>
        <w:t>Science</w:t>
      </w:r>
      <w:r>
        <w:rPr>
          <w:color w:val="111111"/>
          <w:spacing w:val="-11"/>
          <w:w w:val="115"/>
        </w:rPr>
        <w:t> </w:t>
      </w:r>
      <w:r>
        <w:rPr>
          <w:color w:val="111111"/>
          <w:w w:val="115"/>
        </w:rPr>
        <w:t>and</w:t>
      </w:r>
      <w:r>
        <w:rPr>
          <w:color w:val="111111"/>
          <w:spacing w:val="-11"/>
          <w:w w:val="115"/>
        </w:rPr>
        <w:t> </w:t>
      </w:r>
      <w:r>
        <w:rPr>
          <w:color w:val="111111"/>
          <w:w w:val="115"/>
        </w:rPr>
        <w:t>Math</w:t>
      </w:r>
      <w:r>
        <w:rPr>
          <w:color w:val="111111"/>
          <w:spacing w:val="-11"/>
          <w:w w:val="115"/>
        </w:rPr>
        <w:t> </w:t>
      </w:r>
      <w:r>
        <w:rPr>
          <w:color w:val="111111"/>
          <w:w w:val="115"/>
        </w:rPr>
        <w:t>Club</w:t>
      </w:r>
      <w:r>
        <w:rPr>
          <w:color w:val="111111"/>
          <w:spacing w:val="-11"/>
          <w:w w:val="115"/>
        </w:rPr>
        <w:t> </w:t>
      </w:r>
      <w:r>
        <w:rPr>
          <w:color w:val="111111"/>
          <w:w w:val="115"/>
        </w:rPr>
        <w:t>where</w:t>
      </w:r>
      <w:r>
        <w:rPr>
          <w:color w:val="111111"/>
          <w:spacing w:val="-11"/>
          <w:w w:val="115"/>
        </w:rPr>
        <w:t> </w:t>
      </w:r>
      <w:r>
        <w:rPr>
          <w:color w:val="111111"/>
          <w:w w:val="115"/>
        </w:rPr>
        <w:t>they</w:t>
      </w:r>
      <w:r>
        <w:rPr>
          <w:color w:val="111111"/>
          <w:spacing w:val="-11"/>
          <w:w w:val="115"/>
        </w:rPr>
        <w:t> </w:t>
      </w:r>
      <w:r>
        <w:rPr>
          <w:color w:val="111111"/>
          <w:w w:val="115"/>
        </w:rPr>
        <w:t>were</w:t>
      </w:r>
      <w:r>
        <w:rPr>
          <w:color w:val="111111"/>
          <w:spacing w:val="-11"/>
          <w:w w:val="115"/>
        </w:rPr>
        <w:t> </w:t>
      </w:r>
      <w:r>
        <w:rPr>
          <w:color w:val="111111"/>
          <w:w w:val="115"/>
        </w:rPr>
        <w:t>able</w:t>
      </w:r>
      <w:r>
        <w:rPr>
          <w:color w:val="111111"/>
          <w:spacing w:val="-11"/>
          <w:w w:val="115"/>
        </w:rPr>
        <w:t> </w:t>
      </w:r>
      <w:r>
        <w:rPr>
          <w:color w:val="111111"/>
          <w:w w:val="115"/>
        </w:rPr>
        <w:t>to</w:t>
      </w:r>
      <w:r>
        <w:rPr>
          <w:color w:val="111111"/>
          <w:spacing w:val="-11"/>
          <w:w w:val="115"/>
        </w:rPr>
        <w:t> </w:t>
      </w:r>
      <w:r>
        <w:rPr>
          <w:color w:val="111111"/>
          <w:w w:val="115"/>
        </w:rPr>
        <w:t>practice</w:t>
      </w:r>
      <w:r>
        <w:rPr>
          <w:color w:val="111111"/>
          <w:spacing w:val="-11"/>
          <w:w w:val="115"/>
        </w:rPr>
        <w:t> </w:t>
      </w:r>
      <w:r>
        <w:rPr>
          <w:color w:val="111111"/>
          <w:w w:val="115"/>
        </w:rPr>
        <w:t>the standards</w:t>
      </w:r>
      <w:r>
        <w:rPr>
          <w:color w:val="111111"/>
          <w:spacing w:val="-11"/>
          <w:w w:val="115"/>
        </w:rPr>
        <w:t> </w:t>
      </w:r>
      <w:r>
        <w:rPr>
          <w:color w:val="111111"/>
          <w:w w:val="115"/>
        </w:rPr>
        <w:t>and</w:t>
      </w:r>
      <w:r>
        <w:rPr>
          <w:color w:val="111111"/>
          <w:spacing w:val="-11"/>
          <w:w w:val="115"/>
        </w:rPr>
        <w:t> </w:t>
      </w:r>
      <w:r>
        <w:rPr>
          <w:color w:val="111111"/>
          <w:w w:val="115"/>
        </w:rPr>
        <w:t>reinforce</w:t>
      </w:r>
      <w:r>
        <w:rPr>
          <w:color w:val="111111"/>
          <w:spacing w:val="-11"/>
          <w:w w:val="115"/>
        </w:rPr>
        <w:t> </w:t>
      </w:r>
      <w:r>
        <w:rPr>
          <w:color w:val="111111"/>
          <w:w w:val="115"/>
        </w:rPr>
        <w:t>concepts</w:t>
      </w:r>
      <w:r>
        <w:rPr>
          <w:color w:val="111111"/>
          <w:spacing w:val="-11"/>
          <w:w w:val="115"/>
        </w:rPr>
        <w:t> </w:t>
      </w:r>
      <w:r>
        <w:rPr>
          <w:color w:val="111111"/>
          <w:w w:val="115"/>
        </w:rPr>
        <w:t>throughout</w:t>
      </w:r>
      <w:r>
        <w:rPr>
          <w:color w:val="111111"/>
          <w:spacing w:val="-11"/>
          <w:w w:val="115"/>
        </w:rPr>
        <w:t> </w:t>
      </w:r>
      <w:r>
        <w:rPr>
          <w:color w:val="111111"/>
          <w:w w:val="115"/>
        </w:rPr>
        <w:t>the</w:t>
      </w:r>
      <w:r>
        <w:rPr>
          <w:color w:val="111111"/>
          <w:spacing w:val="-11"/>
          <w:w w:val="115"/>
        </w:rPr>
        <w:t> </w:t>
      </w:r>
      <w:r>
        <w:rPr>
          <w:color w:val="111111"/>
          <w:spacing w:val="-4"/>
          <w:w w:val="115"/>
        </w:rPr>
        <w:t>year.</w:t>
      </w:r>
    </w:p>
    <w:p>
      <w:pPr>
        <w:pStyle w:val="BodyText"/>
        <w:spacing w:before="1"/>
        <w:rPr>
          <w:sz w:val="13"/>
        </w:rPr>
      </w:pPr>
      <w:r>
        <w:rPr/>
        <w:pict>
          <v:shape style="position:absolute;margin-left:81pt;margin-top:9.135938pt;width:495pt;height:29.4pt;mso-position-horizontal-relative:page;mso-position-vertical-relative:paragraph;z-index:2416;mso-wrap-distance-left:0;mso-wrap-distance-right:0" type="#_x0000_t202" filled="true" fillcolor="#dde8f6" stroked="false">
            <v:textbox inset="0,0,0,0">
              <w:txbxContent>
                <w:p>
                  <w:pPr>
                    <w:spacing w:line="247" w:lineRule="auto" w:before="33"/>
                    <w:ind w:left="0" w:right="146" w:firstLine="0"/>
                    <w:jc w:val="left"/>
                    <w:rPr>
                      <w:rFonts w:ascii="Gill Sans MT"/>
                      <w:b/>
                      <w:sz w:val="22"/>
                    </w:rPr>
                  </w:pPr>
                  <w:r>
                    <w:rPr>
                      <w:rFonts w:ascii="Gill Sans MT"/>
                      <w:b/>
                      <w:color w:val="111111"/>
                      <w:w w:val="120"/>
                      <w:sz w:val="22"/>
                    </w:rPr>
                    <w:t>Reflecting on the EWS data from Part I (D), identify one or two potential</w:t>
                  </w:r>
                  <w:r>
                    <w:rPr>
                      <w:rFonts w:ascii="Gill Sans MT"/>
                      <w:b/>
                      <w:color w:val="111111"/>
                      <w:spacing w:val="-52"/>
                      <w:w w:val="120"/>
                      <w:sz w:val="22"/>
                    </w:rPr>
                    <w:t> </w:t>
                  </w:r>
                  <w:r>
                    <w:rPr>
                      <w:rFonts w:ascii="Gill Sans MT"/>
                      <w:b/>
                      <w:color w:val="111111"/>
                      <w:w w:val="120"/>
                      <w:sz w:val="22"/>
                    </w:rPr>
                    <w:t>areas of concern? (see Guidance tab for additional information)</w:t>
                  </w:r>
                </w:p>
              </w:txbxContent>
            </v:textbox>
            <v:fill type="solid"/>
            <w10:wrap type="topAndBottom"/>
          </v:shape>
        </w:pict>
      </w:r>
    </w:p>
    <w:p>
      <w:pPr>
        <w:pStyle w:val="BodyText"/>
        <w:spacing w:before="123"/>
        <w:ind w:left="1000"/>
      </w:pPr>
      <w:r>
        <w:rPr>
          <w:color w:val="111111"/>
          <w:w w:val="115"/>
        </w:rPr>
        <w:t>Based on EWS data attendance below 90% (103 students) and level one on state assessments</w:t>
      </w:r>
      <w:r>
        <w:rPr>
          <w:color w:val="111111"/>
          <w:spacing w:val="-14"/>
          <w:w w:val="115"/>
        </w:rPr>
        <w:t> </w:t>
      </w:r>
      <w:r>
        <w:rPr>
          <w:color w:val="111111"/>
          <w:w w:val="115"/>
        </w:rPr>
        <w:t>(81</w:t>
      </w:r>
      <w:r>
        <w:rPr>
          <w:color w:val="111111"/>
          <w:spacing w:val="-14"/>
          <w:w w:val="115"/>
        </w:rPr>
        <w:t> </w:t>
      </w:r>
      <w:r>
        <w:rPr>
          <w:color w:val="111111"/>
          <w:w w:val="115"/>
        </w:rPr>
        <w:t>students)</w:t>
      </w:r>
      <w:r>
        <w:rPr>
          <w:color w:val="111111"/>
          <w:spacing w:val="-14"/>
          <w:w w:val="115"/>
        </w:rPr>
        <w:t> </w:t>
      </w:r>
      <w:r>
        <w:rPr>
          <w:color w:val="111111"/>
          <w:w w:val="115"/>
        </w:rPr>
        <w:t>are</w:t>
      </w:r>
      <w:r>
        <w:rPr>
          <w:color w:val="111111"/>
          <w:spacing w:val="-14"/>
          <w:w w:val="115"/>
        </w:rPr>
        <w:t> </w:t>
      </w:r>
      <w:r>
        <w:rPr>
          <w:color w:val="111111"/>
          <w:w w:val="115"/>
        </w:rPr>
        <w:t>the</w:t>
      </w:r>
      <w:r>
        <w:rPr>
          <w:color w:val="111111"/>
          <w:spacing w:val="-14"/>
          <w:w w:val="115"/>
        </w:rPr>
        <w:t> </w:t>
      </w:r>
      <w:r>
        <w:rPr>
          <w:color w:val="111111"/>
          <w:w w:val="115"/>
        </w:rPr>
        <w:t>two</w:t>
      </w:r>
      <w:r>
        <w:rPr>
          <w:color w:val="111111"/>
          <w:spacing w:val="-14"/>
          <w:w w:val="115"/>
        </w:rPr>
        <w:t> </w:t>
      </w:r>
      <w:r>
        <w:rPr>
          <w:color w:val="111111"/>
          <w:w w:val="115"/>
        </w:rPr>
        <w:t>main</w:t>
      </w:r>
      <w:r>
        <w:rPr>
          <w:color w:val="111111"/>
          <w:spacing w:val="-14"/>
          <w:w w:val="115"/>
        </w:rPr>
        <w:t> </w:t>
      </w:r>
      <w:r>
        <w:rPr>
          <w:color w:val="111111"/>
          <w:w w:val="115"/>
        </w:rPr>
        <w:t>areas</w:t>
      </w:r>
      <w:r>
        <w:rPr>
          <w:color w:val="111111"/>
          <w:spacing w:val="-14"/>
          <w:w w:val="115"/>
        </w:rPr>
        <w:t> </w:t>
      </w:r>
      <w:r>
        <w:rPr>
          <w:color w:val="111111"/>
          <w:w w:val="115"/>
        </w:rPr>
        <w:t>of</w:t>
      </w:r>
      <w:r>
        <w:rPr>
          <w:color w:val="111111"/>
          <w:spacing w:val="-14"/>
          <w:w w:val="115"/>
        </w:rPr>
        <w:t> </w:t>
      </w:r>
      <w:r>
        <w:rPr>
          <w:color w:val="111111"/>
          <w:w w:val="115"/>
        </w:rPr>
        <w:t>concern.</w:t>
      </w:r>
      <w:r>
        <w:rPr>
          <w:color w:val="111111"/>
          <w:spacing w:val="-14"/>
          <w:w w:val="115"/>
        </w:rPr>
        <w:t> </w:t>
      </w:r>
      <w:r>
        <w:rPr>
          <w:color w:val="111111"/>
          <w:w w:val="115"/>
        </w:rPr>
        <w:t>Of</w:t>
      </w:r>
      <w:r>
        <w:rPr>
          <w:color w:val="111111"/>
          <w:spacing w:val="-14"/>
          <w:w w:val="115"/>
        </w:rPr>
        <w:t> </w:t>
      </w:r>
      <w:r>
        <w:rPr>
          <w:color w:val="111111"/>
          <w:w w:val="115"/>
        </w:rPr>
        <w:t>the</w:t>
      </w:r>
      <w:r>
        <w:rPr>
          <w:color w:val="111111"/>
          <w:spacing w:val="-14"/>
          <w:w w:val="115"/>
        </w:rPr>
        <w:t> </w:t>
      </w:r>
      <w:r>
        <w:rPr>
          <w:color w:val="111111"/>
          <w:w w:val="115"/>
        </w:rPr>
        <w:t>103</w:t>
      </w:r>
      <w:r>
        <w:rPr>
          <w:color w:val="111111"/>
          <w:spacing w:val="-14"/>
          <w:w w:val="115"/>
        </w:rPr>
        <w:t> </w:t>
      </w:r>
      <w:r>
        <w:rPr>
          <w:color w:val="111111"/>
          <w:w w:val="115"/>
        </w:rPr>
        <w:t>students</w:t>
      </w:r>
      <w:r>
        <w:rPr>
          <w:color w:val="111111"/>
          <w:spacing w:val="-14"/>
          <w:w w:val="115"/>
        </w:rPr>
        <w:t> </w:t>
      </w:r>
      <w:r>
        <w:rPr>
          <w:color w:val="111111"/>
          <w:w w:val="115"/>
        </w:rPr>
        <w:t>with attendance concerns 55 are in tested grade levels and has a direct correlation to performance on statewide</w:t>
      </w:r>
      <w:r>
        <w:rPr>
          <w:color w:val="111111"/>
          <w:spacing w:val="-32"/>
          <w:w w:val="115"/>
        </w:rPr>
        <w:t> </w:t>
      </w:r>
      <w:r>
        <w:rPr>
          <w:color w:val="111111"/>
          <w:w w:val="115"/>
        </w:rPr>
        <w:t>assessments.</w:t>
      </w:r>
    </w:p>
    <w:p>
      <w:pPr>
        <w:pStyle w:val="BodyText"/>
        <w:spacing w:before="4"/>
        <w:rPr>
          <w:sz w:val="13"/>
        </w:rPr>
      </w:pPr>
      <w:r>
        <w:rPr/>
        <w:pict>
          <v:shape style="position:absolute;margin-left:81pt;margin-top:9.290625pt;width:495pt;height:29.4pt;mso-position-horizontal-relative:page;mso-position-vertical-relative:paragraph;z-index:2440;mso-wrap-distance-left:0;mso-wrap-distance-right:0" type="#_x0000_t202" filled="true" fillcolor="#dde8f6" stroked="false">
            <v:textbox inset="0,0,0,0">
              <w:txbxContent>
                <w:p>
                  <w:pPr>
                    <w:spacing w:line="247" w:lineRule="auto" w:before="33"/>
                    <w:ind w:left="0" w:right="458" w:firstLine="0"/>
                    <w:jc w:val="left"/>
                    <w:rPr>
                      <w:rFonts w:ascii="Gill Sans MT"/>
                      <w:b/>
                      <w:sz w:val="22"/>
                    </w:rPr>
                  </w:pPr>
                  <w:r>
                    <w:rPr>
                      <w:rFonts w:ascii="Gill Sans MT"/>
                      <w:b/>
                      <w:color w:val="111111"/>
                      <w:w w:val="120"/>
                      <w:sz w:val="22"/>
                    </w:rPr>
                    <w:t>Rank your highest priorities (maximum of 5) for schoolwide improvement in the upcoming school year</w:t>
                  </w:r>
                </w:p>
              </w:txbxContent>
            </v:textbox>
            <v:fill type="solid"/>
            <w10:wrap type="topAndBottom"/>
          </v:shape>
        </w:pict>
      </w:r>
    </w:p>
    <w:p>
      <w:pPr>
        <w:pStyle w:val="ListParagraph"/>
        <w:numPr>
          <w:ilvl w:val="1"/>
          <w:numId w:val="1"/>
        </w:numPr>
        <w:tabs>
          <w:tab w:pos="1280" w:val="left" w:leader="none"/>
        </w:tabs>
        <w:spacing w:line="265" w:lineRule="exact" w:before="123" w:after="0"/>
        <w:ind w:left="1279" w:right="0" w:hanging="279"/>
        <w:jc w:val="left"/>
        <w:rPr>
          <w:sz w:val="22"/>
        </w:rPr>
      </w:pPr>
      <w:r>
        <w:rPr>
          <w:color w:val="111111"/>
          <w:w w:val="115"/>
          <w:sz w:val="22"/>
        </w:rPr>
        <w:t>Increase math</w:t>
      </w:r>
      <w:r>
        <w:rPr>
          <w:color w:val="111111"/>
          <w:spacing w:val="-51"/>
          <w:w w:val="115"/>
          <w:sz w:val="22"/>
        </w:rPr>
        <w:t> </w:t>
      </w:r>
      <w:r>
        <w:rPr>
          <w:color w:val="111111"/>
          <w:w w:val="115"/>
          <w:sz w:val="22"/>
        </w:rPr>
        <w:t>proficiency</w:t>
      </w:r>
    </w:p>
    <w:p>
      <w:pPr>
        <w:pStyle w:val="ListParagraph"/>
        <w:numPr>
          <w:ilvl w:val="1"/>
          <w:numId w:val="1"/>
        </w:numPr>
        <w:tabs>
          <w:tab w:pos="1280" w:val="left" w:leader="none"/>
        </w:tabs>
        <w:spacing w:line="264" w:lineRule="exact" w:before="0" w:after="0"/>
        <w:ind w:left="1279" w:right="0" w:hanging="279"/>
        <w:jc w:val="left"/>
        <w:rPr>
          <w:sz w:val="22"/>
        </w:rPr>
      </w:pPr>
      <w:r>
        <w:rPr>
          <w:color w:val="111111"/>
          <w:w w:val="115"/>
          <w:sz w:val="22"/>
        </w:rPr>
        <w:t>Increase math learning gains for</w:t>
      </w:r>
      <w:r>
        <w:rPr>
          <w:color w:val="111111"/>
          <w:spacing w:val="-54"/>
          <w:w w:val="115"/>
          <w:sz w:val="22"/>
        </w:rPr>
        <w:t> </w:t>
      </w:r>
      <w:r>
        <w:rPr>
          <w:color w:val="111111"/>
          <w:w w:val="115"/>
          <w:sz w:val="22"/>
        </w:rPr>
        <w:t>all</w:t>
      </w:r>
    </w:p>
    <w:p>
      <w:pPr>
        <w:pStyle w:val="ListParagraph"/>
        <w:numPr>
          <w:ilvl w:val="1"/>
          <w:numId w:val="1"/>
        </w:numPr>
        <w:tabs>
          <w:tab w:pos="1280" w:val="left" w:leader="none"/>
        </w:tabs>
        <w:spacing w:line="265" w:lineRule="exact" w:before="0" w:after="0"/>
        <w:ind w:left="1279" w:right="0" w:hanging="279"/>
        <w:jc w:val="left"/>
        <w:rPr>
          <w:sz w:val="22"/>
        </w:rPr>
      </w:pPr>
      <w:r>
        <w:rPr>
          <w:color w:val="111111"/>
          <w:w w:val="115"/>
          <w:sz w:val="22"/>
        </w:rPr>
        <w:t>Increase reading</w:t>
      </w:r>
      <w:r>
        <w:rPr>
          <w:color w:val="111111"/>
          <w:spacing w:val="-22"/>
          <w:w w:val="115"/>
          <w:sz w:val="22"/>
        </w:rPr>
        <w:t> </w:t>
      </w:r>
      <w:r>
        <w:rPr>
          <w:color w:val="111111"/>
          <w:w w:val="115"/>
          <w:sz w:val="22"/>
        </w:rPr>
        <w:t>proficiency</w:t>
      </w:r>
    </w:p>
    <w:p>
      <w:pPr>
        <w:spacing w:after="0" w:line="265" w:lineRule="exact"/>
        <w:jc w:val="left"/>
        <w:rPr>
          <w:sz w:val="22"/>
        </w:rPr>
        <w:sectPr>
          <w:pgSz w:w="12240" w:h="15840"/>
          <w:pgMar w:header="184" w:footer="80" w:top="660" w:bottom="280" w:left="620" w:right="580"/>
        </w:sectPr>
      </w:pPr>
    </w:p>
    <w:p>
      <w:pPr>
        <w:pStyle w:val="BodyText"/>
        <w:spacing w:before="1"/>
        <w:rPr>
          <w:sz w:val="9"/>
        </w:rPr>
      </w:pPr>
    </w:p>
    <w:p>
      <w:pPr>
        <w:pStyle w:val="ListParagraph"/>
        <w:numPr>
          <w:ilvl w:val="1"/>
          <w:numId w:val="1"/>
        </w:numPr>
        <w:tabs>
          <w:tab w:pos="1280" w:val="left" w:leader="none"/>
        </w:tabs>
        <w:spacing w:line="265" w:lineRule="exact" w:before="84" w:after="0"/>
        <w:ind w:left="1279" w:right="0" w:hanging="279"/>
        <w:jc w:val="left"/>
        <w:rPr>
          <w:sz w:val="22"/>
        </w:rPr>
      </w:pPr>
      <w:r>
        <w:rPr>
          <w:color w:val="111111"/>
          <w:w w:val="115"/>
          <w:sz w:val="22"/>
        </w:rPr>
        <w:t>Increase reading learning gains for</w:t>
      </w:r>
      <w:r>
        <w:rPr>
          <w:color w:val="111111"/>
          <w:spacing w:val="-54"/>
          <w:w w:val="115"/>
          <w:sz w:val="22"/>
        </w:rPr>
        <w:t> </w:t>
      </w:r>
      <w:r>
        <w:rPr>
          <w:color w:val="111111"/>
          <w:w w:val="115"/>
          <w:sz w:val="22"/>
        </w:rPr>
        <w:t>all</w:t>
      </w:r>
    </w:p>
    <w:p>
      <w:pPr>
        <w:pStyle w:val="ListParagraph"/>
        <w:numPr>
          <w:ilvl w:val="1"/>
          <w:numId w:val="1"/>
        </w:numPr>
        <w:tabs>
          <w:tab w:pos="1280" w:val="left" w:leader="none"/>
        </w:tabs>
        <w:spacing w:line="265" w:lineRule="exact" w:before="0" w:after="0"/>
        <w:ind w:left="1279" w:right="0" w:hanging="279"/>
        <w:jc w:val="left"/>
        <w:rPr>
          <w:sz w:val="22"/>
        </w:rPr>
      </w:pPr>
      <w:r>
        <w:rPr>
          <w:color w:val="111111"/>
          <w:w w:val="115"/>
          <w:sz w:val="22"/>
        </w:rPr>
        <w:t>Decrease attendance below</w:t>
      </w:r>
      <w:r>
        <w:rPr>
          <w:color w:val="111111"/>
          <w:spacing w:val="-33"/>
          <w:w w:val="115"/>
          <w:sz w:val="22"/>
        </w:rPr>
        <w:t> </w:t>
      </w:r>
      <w:r>
        <w:rPr>
          <w:color w:val="111111"/>
          <w:w w:val="115"/>
          <w:sz w:val="22"/>
        </w:rPr>
        <w:t>90%</w:t>
      </w:r>
    </w:p>
    <w:p>
      <w:pPr>
        <w:pStyle w:val="BodyText"/>
        <w:spacing w:before="8"/>
      </w:pPr>
    </w:p>
    <w:p>
      <w:pPr>
        <w:pStyle w:val="Heading2"/>
        <w:tabs>
          <w:tab w:pos="2942" w:val="left" w:leader="none"/>
          <w:tab w:pos="10899" w:val="left" w:leader="none"/>
        </w:tabs>
        <w:spacing w:before="0"/>
      </w:pPr>
      <w:bookmarkStart w:name="_bookmark4" w:id="15"/>
      <w:bookmarkEnd w:id="15"/>
      <w:r>
        <w:rPr>
          <w:b w:val="0"/>
        </w:rPr>
      </w:r>
      <w:r>
        <w:rPr>
          <w:rFonts w:ascii="Times New Roman"/>
          <w:b w:val="0"/>
          <w:color w:val="FFFFFF"/>
          <w:w w:val="101"/>
          <w:shd w:fill="252962" w:color="auto" w:val="clear"/>
        </w:rPr>
        <w:t> </w:t>
      </w:r>
      <w:r>
        <w:rPr>
          <w:rFonts w:ascii="Times New Roman"/>
          <w:b w:val="0"/>
          <w:color w:val="FFFFFF"/>
          <w:shd w:fill="252962" w:color="auto" w:val="clear"/>
        </w:rPr>
        <w:tab/>
      </w:r>
      <w:r>
        <w:rPr>
          <w:color w:val="FFFFFF"/>
          <w:spacing w:val="-3"/>
          <w:w w:val="120"/>
          <w:shd w:fill="252962" w:color="auto" w:val="clear"/>
        </w:rPr>
        <w:t>Part </w:t>
      </w:r>
      <w:r>
        <w:rPr>
          <w:color w:val="FFFFFF"/>
          <w:w w:val="120"/>
          <w:shd w:fill="252962" w:color="auto" w:val="clear"/>
        </w:rPr>
        <w:t>III: Planning for</w:t>
      </w:r>
      <w:r>
        <w:rPr>
          <w:color w:val="FFFFFF"/>
          <w:spacing w:val="26"/>
          <w:w w:val="120"/>
          <w:shd w:fill="252962" w:color="auto" w:val="clear"/>
        </w:rPr>
        <w:t> </w:t>
      </w:r>
      <w:r>
        <w:rPr>
          <w:color w:val="FFFFFF"/>
          <w:w w:val="120"/>
          <w:shd w:fill="252962" w:color="auto" w:val="clear"/>
        </w:rPr>
        <w:t>Improvement</w:t>
      </w:r>
      <w:r>
        <w:rPr>
          <w:color w:val="FFFFFF"/>
          <w:shd w:fill="252962" w:color="auto" w:val="clear"/>
        </w:rPr>
        <w:tab/>
      </w:r>
    </w:p>
    <w:p>
      <w:pPr>
        <w:pStyle w:val="BodyText"/>
        <w:spacing w:before="1"/>
        <w:rPr>
          <w:rFonts w:ascii="Gill Sans MT"/>
          <w:b/>
        </w:rPr>
      </w:pPr>
    </w:p>
    <w:p>
      <w:pPr>
        <w:pStyle w:val="Heading3"/>
        <w:tabs>
          <w:tab w:pos="10899" w:val="left" w:leader="none"/>
        </w:tabs>
        <w:ind w:left="400"/>
      </w:pPr>
      <w:r>
        <w:rPr>
          <w:color w:val="111111"/>
          <w:w w:val="125"/>
          <w:shd w:fill="8CB3E2" w:color="auto" w:val="clear"/>
        </w:rPr>
        <w:t>Areas</w:t>
      </w:r>
      <w:r>
        <w:rPr>
          <w:color w:val="111111"/>
          <w:spacing w:val="-37"/>
          <w:w w:val="125"/>
          <w:shd w:fill="8CB3E2" w:color="auto" w:val="clear"/>
        </w:rPr>
        <w:t> </w:t>
      </w:r>
      <w:r>
        <w:rPr>
          <w:color w:val="111111"/>
          <w:w w:val="125"/>
          <w:shd w:fill="8CB3E2" w:color="auto" w:val="clear"/>
        </w:rPr>
        <w:t>of</w:t>
      </w:r>
      <w:r>
        <w:rPr>
          <w:color w:val="111111"/>
          <w:spacing w:val="-37"/>
          <w:w w:val="125"/>
          <w:shd w:fill="8CB3E2" w:color="auto" w:val="clear"/>
        </w:rPr>
        <w:t> </w:t>
      </w:r>
      <w:r>
        <w:rPr>
          <w:color w:val="111111"/>
          <w:w w:val="125"/>
          <w:shd w:fill="8CB3E2" w:color="auto" w:val="clear"/>
        </w:rPr>
        <w:t>Focus:</w:t>
      </w:r>
      <w:r>
        <w:rPr>
          <w:color w:val="111111"/>
          <w:shd w:fill="8CB3E2" w:color="auto" w:val="clear"/>
        </w:rPr>
        <w:tab/>
      </w:r>
    </w:p>
    <w:p>
      <w:pPr>
        <w:spacing w:after="0"/>
        <w:sectPr>
          <w:pgSz w:w="12240" w:h="15840"/>
          <w:pgMar w:header="184" w:footer="80" w:top="660" w:bottom="280" w:left="620" w:right="580"/>
        </w:sectPr>
      </w:pPr>
    </w:p>
    <w:p>
      <w:pPr>
        <w:pStyle w:val="BodyText"/>
        <w:spacing w:before="8" w:after="1"/>
        <w:rPr>
          <w:rFonts w:ascii="Gill Sans MT"/>
          <w:b/>
          <w:sz w:val="17"/>
        </w:rPr>
      </w:pPr>
    </w:p>
    <w:p>
      <w:pPr>
        <w:pStyle w:val="BodyText"/>
        <w:ind w:left="400"/>
        <w:rPr>
          <w:rFonts w:ascii="Gill Sans MT"/>
          <w:sz w:val="20"/>
        </w:rPr>
      </w:pPr>
      <w:r>
        <w:rPr>
          <w:rFonts w:ascii="Gill Sans MT"/>
          <w:sz w:val="20"/>
        </w:rPr>
        <w:pict>
          <v:group style="width:525pt;height:92.7pt;mso-position-horizontal-relative:char;mso-position-vertical-relative:line" coordorigin="0,0" coordsize="10500,1854">
            <v:rect style="position:absolute;left:0;top:0;width:10500;height:354" filled="true" fillcolor="#d9b053" stroked="false">
              <v:fill type="solid"/>
            </v:rect>
            <v:rect style="position:absolute;left:0;top:354;width:1753;height:354" filled="true" fillcolor="#e7cc90" stroked="false">
              <v:fill type="solid"/>
            </v:rect>
            <v:rect style="position:absolute;left:1752;top:354;width:8748;height:354" filled="true" fillcolor="#e7cc90" stroked="false">
              <v:fill type="solid"/>
            </v:rect>
            <v:rect style="position:absolute;left:0;top:708;width:1753;height:1146" filled="true" fillcolor="#e7cc90" stroked="false">
              <v:fill type="solid"/>
            </v:rect>
            <v:rect style="position:absolute;left:1752;top:708;width:8748;height:1146" filled="true" fillcolor="#e7cc90" stroked="false">
              <v:fill type="solid"/>
            </v:rect>
            <v:shape style="position:absolute;left:1827;top:402;width:8411;height:1403" type="#_x0000_t202" filled="false" stroked="false">
              <v:textbox inset="0,0,0,0">
                <w:txbxContent>
                  <w:p>
                    <w:pPr>
                      <w:spacing w:line="250" w:lineRule="exact" w:before="0"/>
                      <w:ind w:left="0" w:right="0" w:firstLine="0"/>
                      <w:jc w:val="left"/>
                      <w:rPr>
                        <w:sz w:val="22"/>
                      </w:rPr>
                    </w:pPr>
                    <w:r>
                      <w:rPr>
                        <w:color w:val="111111"/>
                        <w:spacing w:val="-2"/>
                        <w:w w:val="115"/>
                        <w:sz w:val="22"/>
                      </w:rPr>
                      <w:t>Narrow</w:t>
                    </w:r>
                    <w:r>
                      <w:rPr>
                        <w:color w:val="111111"/>
                        <w:spacing w:val="-17"/>
                        <w:w w:val="115"/>
                        <w:sz w:val="22"/>
                      </w:rPr>
                      <w:t> </w:t>
                    </w:r>
                    <w:r>
                      <w:rPr>
                        <w:color w:val="111111"/>
                        <w:w w:val="115"/>
                        <w:sz w:val="22"/>
                      </w:rPr>
                      <w:t>the</w:t>
                    </w:r>
                    <w:r>
                      <w:rPr>
                        <w:color w:val="111111"/>
                        <w:spacing w:val="-17"/>
                        <w:w w:val="115"/>
                        <w:sz w:val="22"/>
                      </w:rPr>
                      <w:t> </w:t>
                    </w:r>
                    <w:r>
                      <w:rPr>
                        <w:color w:val="111111"/>
                        <w:w w:val="115"/>
                        <w:sz w:val="22"/>
                      </w:rPr>
                      <w:t>achievement</w:t>
                    </w:r>
                    <w:r>
                      <w:rPr>
                        <w:color w:val="111111"/>
                        <w:spacing w:val="-17"/>
                        <w:w w:val="115"/>
                        <w:sz w:val="22"/>
                      </w:rPr>
                      <w:t> </w:t>
                    </w:r>
                    <w:r>
                      <w:rPr>
                        <w:color w:val="111111"/>
                        <w:w w:val="115"/>
                        <w:sz w:val="22"/>
                      </w:rPr>
                      <w:t>gap</w:t>
                    </w:r>
                    <w:r>
                      <w:rPr>
                        <w:color w:val="111111"/>
                        <w:spacing w:val="-17"/>
                        <w:w w:val="115"/>
                        <w:sz w:val="22"/>
                      </w:rPr>
                      <w:t> </w:t>
                    </w:r>
                    <w:r>
                      <w:rPr>
                        <w:color w:val="111111"/>
                        <w:w w:val="115"/>
                        <w:sz w:val="22"/>
                      </w:rPr>
                      <w:t>in</w:t>
                    </w:r>
                    <w:r>
                      <w:rPr>
                        <w:color w:val="111111"/>
                        <w:spacing w:val="-17"/>
                        <w:w w:val="115"/>
                        <w:sz w:val="22"/>
                      </w:rPr>
                      <w:t> </w:t>
                    </w:r>
                    <w:r>
                      <w:rPr>
                        <w:color w:val="111111"/>
                        <w:w w:val="115"/>
                        <w:sz w:val="22"/>
                      </w:rPr>
                      <w:t>overall</w:t>
                    </w:r>
                    <w:r>
                      <w:rPr>
                        <w:color w:val="111111"/>
                        <w:spacing w:val="-17"/>
                        <w:w w:val="115"/>
                        <w:sz w:val="22"/>
                      </w:rPr>
                      <w:t> </w:t>
                    </w:r>
                    <w:r>
                      <w:rPr>
                        <w:color w:val="111111"/>
                        <w:w w:val="115"/>
                        <w:sz w:val="22"/>
                      </w:rPr>
                      <w:t>math</w:t>
                    </w:r>
                    <w:r>
                      <w:rPr>
                        <w:color w:val="111111"/>
                        <w:spacing w:val="-17"/>
                        <w:w w:val="115"/>
                        <w:sz w:val="22"/>
                      </w:rPr>
                      <w:t> </w:t>
                    </w:r>
                    <w:r>
                      <w:rPr>
                        <w:color w:val="111111"/>
                        <w:w w:val="115"/>
                        <w:sz w:val="22"/>
                      </w:rPr>
                      <w:t>proficiency</w:t>
                    </w:r>
                    <w:r>
                      <w:rPr>
                        <w:color w:val="111111"/>
                        <w:spacing w:val="-17"/>
                        <w:w w:val="115"/>
                        <w:sz w:val="22"/>
                      </w:rPr>
                      <w:t> </w:t>
                    </w:r>
                    <w:r>
                      <w:rPr>
                        <w:color w:val="111111"/>
                        <w:w w:val="115"/>
                        <w:sz w:val="22"/>
                      </w:rPr>
                      <w:t>from</w:t>
                    </w:r>
                    <w:r>
                      <w:rPr>
                        <w:color w:val="111111"/>
                        <w:spacing w:val="-17"/>
                        <w:w w:val="115"/>
                        <w:sz w:val="22"/>
                      </w:rPr>
                      <w:t> </w:t>
                    </w:r>
                    <w:r>
                      <w:rPr>
                        <w:color w:val="111111"/>
                        <w:w w:val="115"/>
                        <w:sz w:val="22"/>
                      </w:rPr>
                      <w:t>53%</w:t>
                    </w:r>
                    <w:r>
                      <w:rPr>
                        <w:color w:val="111111"/>
                        <w:spacing w:val="-17"/>
                        <w:w w:val="115"/>
                        <w:sz w:val="22"/>
                      </w:rPr>
                      <w:t> </w:t>
                    </w:r>
                    <w:r>
                      <w:rPr>
                        <w:color w:val="111111"/>
                        <w:w w:val="115"/>
                        <w:sz w:val="22"/>
                      </w:rPr>
                      <w:t>to</w:t>
                    </w:r>
                    <w:r>
                      <w:rPr>
                        <w:color w:val="111111"/>
                        <w:spacing w:val="-17"/>
                        <w:w w:val="115"/>
                        <w:sz w:val="22"/>
                      </w:rPr>
                      <w:t> </w:t>
                    </w:r>
                    <w:r>
                      <w:rPr>
                        <w:color w:val="111111"/>
                        <w:w w:val="115"/>
                        <w:sz w:val="22"/>
                      </w:rPr>
                      <w:t>65%.</w:t>
                    </w:r>
                  </w:p>
                  <w:p>
                    <w:pPr>
                      <w:spacing w:before="88"/>
                      <w:ind w:left="0" w:right="0" w:firstLine="0"/>
                      <w:jc w:val="left"/>
                      <w:rPr>
                        <w:sz w:val="22"/>
                      </w:rPr>
                    </w:pPr>
                    <w:r>
                      <w:rPr>
                        <w:color w:val="111111"/>
                        <w:w w:val="115"/>
                        <w:sz w:val="22"/>
                      </w:rPr>
                      <w:t>Math</w:t>
                    </w:r>
                    <w:r>
                      <w:rPr>
                        <w:color w:val="111111"/>
                        <w:spacing w:val="-17"/>
                        <w:w w:val="115"/>
                        <w:sz w:val="22"/>
                      </w:rPr>
                      <w:t> </w:t>
                    </w:r>
                    <w:r>
                      <w:rPr>
                        <w:color w:val="111111"/>
                        <w:w w:val="115"/>
                        <w:sz w:val="22"/>
                      </w:rPr>
                      <w:t>proficiency</w:t>
                    </w:r>
                    <w:r>
                      <w:rPr>
                        <w:color w:val="111111"/>
                        <w:spacing w:val="-17"/>
                        <w:w w:val="115"/>
                        <w:sz w:val="22"/>
                      </w:rPr>
                      <w:t> </w:t>
                    </w:r>
                    <w:r>
                      <w:rPr>
                        <w:color w:val="111111"/>
                        <w:w w:val="115"/>
                        <w:sz w:val="22"/>
                      </w:rPr>
                      <w:t>dropped</w:t>
                    </w:r>
                    <w:r>
                      <w:rPr>
                        <w:color w:val="111111"/>
                        <w:spacing w:val="-17"/>
                        <w:w w:val="115"/>
                        <w:sz w:val="22"/>
                      </w:rPr>
                      <w:t> </w:t>
                    </w:r>
                    <w:r>
                      <w:rPr>
                        <w:color w:val="111111"/>
                        <w:w w:val="115"/>
                        <w:sz w:val="22"/>
                      </w:rPr>
                      <w:t>during</w:t>
                    </w:r>
                    <w:r>
                      <w:rPr>
                        <w:color w:val="111111"/>
                        <w:spacing w:val="-17"/>
                        <w:w w:val="115"/>
                        <w:sz w:val="22"/>
                      </w:rPr>
                      <w:t> </w:t>
                    </w:r>
                    <w:r>
                      <w:rPr>
                        <w:color w:val="111111"/>
                        <w:w w:val="115"/>
                        <w:sz w:val="22"/>
                      </w:rPr>
                      <w:t>the</w:t>
                    </w:r>
                    <w:r>
                      <w:rPr>
                        <w:color w:val="111111"/>
                        <w:spacing w:val="-17"/>
                        <w:w w:val="115"/>
                        <w:sz w:val="22"/>
                      </w:rPr>
                      <w:t> </w:t>
                    </w:r>
                    <w:r>
                      <w:rPr>
                        <w:color w:val="111111"/>
                        <w:w w:val="115"/>
                        <w:sz w:val="22"/>
                      </w:rPr>
                      <w:t>18/19</w:t>
                    </w:r>
                    <w:r>
                      <w:rPr>
                        <w:color w:val="111111"/>
                        <w:spacing w:val="-17"/>
                        <w:w w:val="115"/>
                        <w:sz w:val="22"/>
                      </w:rPr>
                      <w:t> </w:t>
                    </w:r>
                    <w:r>
                      <w:rPr>
                        <w:color w:val="111111"/>
                        <w:w w:val="115"/>
                        <w:sz w:val="22"/>
                      </w:rPr>
                      <w:t>school</w:t>
                    </w:r>
                    <w:r>
                      <w:rPr>
                        <w:color w:val="111111"/>
                        <w:spacing w:val="-17"/>
                        <w:w w:val="115"/>
                        <w:sz w:val="22"/>
                      </w:rPr>
                      <w:t> </w:t>
                    </w:r>
                    <w:r>
                      <w:rPr>
                        <w:color w:val="111111"/>
                        <w:w w:val="115"/>
                        <w:sz w:val="22"/>
                      </w:rPr>
                      <w:t>year</w:t>
                    </w:r>
                    <w:r>
                      <w:rPr>
                        <w:color w:val="111111"/>
                        <w:spacing w:val="-17"/>
                        <w:w w:val="115"/>
                        <w:sz w:val="22"/>
                      </w:rPr>
                      <w:t> </w:t>
                    </w:r>
                    <w:r>
                      <w:rPr>
                        <w:color w:val="111111"/>
                        <w:w w:val="115"/>
                        <w:sz w:val="22"/>
                      </w:rPr>
                      <w:t>from</w:t>
                    </w:r>
                    <w:r>
                      <w:rPr>
                        <w:color w:val="111111"/>
                        <w:spacing w:val="-17"/>
                        <w:w w:val="115"/>
                        <w:sz w:val="22"/>
                      </w:rPr>
                      <w:t> </w:t>
                    </w:r>
                    <w:r>
                      <w:rPr>
                        <w:color w:val="111111"/>
                        <w:w w:val="115"/>
                        <w:sz w:val="22"/>
                      </w:rPr>
                      <w:t>66%</w:t>
                    </w:r>
                    <w:r>
                      <w:rPr>
                        <w:color w:val="111111"/>
                        <w:spacing w:val="-17"/>
                        <w:w w:val="115"/>
                        <w:sz w:val="22"/>
                      </w:rPr>
                      <w:t> </w:t>
                    </w:r>
                    <w:r>
                      <w:rPr>
                        <w:color w:val="111111"/>
                        <w:w w:val="115"/>
                        <w:sz w:val="22"/>
                      </w:rPr>
                      <w:t>in</w:t>
                    </w:r>
                    <w:r>
                      <w:rPr>
                        <w:color w:val="111111"/>
                        <w:spacing w:val="-17"/>
                        <w:w w:val="115"/>
                        <w:sz w:val="22"/>
                      </w:rPr>
                      <w:t> </w:t>
                    </w:r>
                    <w:r>
                      <w:rPr>
                        <w:color w:val="111111"/>
                        <w:w w:val="115"/>
                        <w:sz w:val="22"/>
                      </w:rPr>
                      <w:t>2018</w:t>
                    </w:r>
                    <w:r>
                      <w:rPr>
                        <w:color w:val="111111"/>
                        <w:spacing w:val="-17"/>
                        <w:w w:val="115"/>
                        <w:sz w:val="22"/>
                      </w:rPr>
                      <w:t> </w:t>
                    </w:r>
                    <w:r>
                      <w:rPr>
                        <w:color w:val="111111"/>
                        <w:w w:val="115"/>
                        <w:sz w:val="22"/>
                      </w:rPr>
                      <w:t>to 53%</w:t>
                    </w:r>
                    <w:r>
                      <w:rPr>
                        <w:color w:val="111111"/>
                        <w:spacing w:val="-17"/>
                        <w:w w:val="115"/>
                        <w:sz w:val="22"/>
                      </w:rPr>
                      <w:t> </w:t>
                    </w:r>
                    <w:r>
                      <w:rPr>
                        <w:color w:val="111111"/>
                        <w:w w:val="115"/>
                        <w:sz w:val="22"/>
                      </w:rPr>
                      <w:t>in</w:t>
                    </w:r>
                    <w:r>
                      <w:rPr>
                        <w:color w:val="111111"/>
                        <w:spacing w:val="-17"/>
                        <w:w w:val="115"/>
                        <w:sz w:val="22"/>
                      </w:rPr>
                      <w:t> </w:t>
                    </w:r>
                    <w:r>
                      <w:rPr>
                        <w:color w:val="111111"/>
                        <w:w w:val="115"/>
                        <w:sz w:val="22"/>
                      </w:rPr>
                      <w:t>2019.</w:t>
                    </w:r>
                    <w:r>
                      <w:rPr>
                        <w:color w:val="111111"/>
                        <w:spacing w:val="-17"/>
                        <w:w w:val="115"/>
                        <w:sz w:val="22"/>
                      </w:rPr>
                      <w:t> </w:t>
                    </w:r>
                    <w:r>
                      <w:rPr>
                        <w:color w:val="111111"/>
                        <w:w w:val="115"/>
                        <w:sz w:val="22"/>
                      </w:rPr>
                      <w:t>Learning</w:t>
                    </w:r>
                    <w:r>
                      <w:rPr>
                        <w:color w:val="111111"/>
                        <w:spacing w:val="-17"/>
                        <w:w w:val="115"/>
                        <w:sz w:val="22"/>
                      </w:rPr>
                      <w:t> </w:t>
                    </w:r>
                    <w:r>
                      <w:rPr>
                        <w:color w:val="111111"/>
                        <w:w w:val="115"/>
                        <w:sz w:val="22"/>
                      </w:rPr>
                      <w:t>gains</w:t>
                    </w:r>
                    <w:r>
                      <w:rPr>
                        <w:color w:val="111111"/>
                        <w:spacing w:val="-17"/>
                        <w:w w:val="115"/>
                        <w:sz w:val="22"/>
                      </w:rPr>
                      <w:t> </w:t>
                    </w:r>
                    <w:r>
                      <w:rPr>
                        <w:color w:val="111111"/>
                        <w:w w:val="115"/>
                        <w:sz w:val="22"/>
                      </w:rPr>
                      <w:t>in</w:t>
                    </w:r>
                    <w:r>
                      <w:rPr>
                        <w:color w:val="111111"/>
                        <w:spacing w:val="-17"/>
                        <w:w w:val="115"/>
                        <w:sz w:val="22"/>
                      </w:rPr>
                      <w:t> </w:t>
                    </w:r>
                    <w:r>
                      <w:rPr>
                        <w:color w:val="111111"/>
                        <w:w w:val="115"/>
                        <w:sz w:val="22"/>
                      </w:rPr>
                      <w:t>math</w:t>
                    </w:r>
                    <w:r>
                      <w:rPr>
                        <w:color w:val="111111"/>
                        <w:spacing w:val="-17"/>
                        <w:w w:val="115"/>
                        <w:sz w:val="22"/>
                      </w:rPr>
                      <w:t> </w:t>
                    </w:r>
                    <w:r>
                      <w:rPr>
                        <w:color w:val="111111"/>
                        <w:w w:val="115"/>
                        <w:sz w:val="22"/>
                      </w:rPr>
                      <w:t>showed</w:t>
                    </w:r>
                    <w:r>
                      <w:rPr>
                        <w:color w:val="111111"/>
                        <w:spacing w:val="-17"/>
                        <w:w w:val="115"/>
                        <w:sz w:val="22"/>
                      </w:rPr>
                      <w:t> </w:t>
                    </w:r>
                    <w:r>
                      <w:rPr>
                        <w:color w:val="111111"/>
                        <w:w w:val="115"/>
                        <w:sz w:val="22"/>
                      </w:rPr>
                      <w:t>growth,</w:t>
                    </w:r>
                    <w:r>
                      <w:rPr>
                        <w:color w:val="111111"/>
                        <w:spacing w:val="-17"/>
                        <w:w w:val="115"/>
                        <w:sz w:val="22"/>
                      </w:rPr>
                      <w:t> </w:t>
                    </w:r>
                    <w:r>
                      <w:rPr>
                        <w:color w:val="111111"/>
                        <w:w w:val="115"/>
                        <w:sz w:val="22"/>
                      </w:rPr>
                      <w:t>but</w:t>
                    </w:r>
                    <w:r>
                      <w:rPr>
                        <w:color w:val="111111"/>
                        <w:spacing w:val="-17"/>
                        <w:w w:val="115"/>
                        <w:sz w:val="22"/>
                      </w:rPr>
                      <w:t> </w:t>
                    </w:r>
                    <w:r>
                      <w:rPr>
                        <w:color w:val="111111"/>
                        <w:w w:val="115"/>
                        <w:sz w:val="22"/>
                      </w:rPr>
                      <w:t>more</w:t>
                    </w:r>
                    <w:r>
                      <w:rPr>
                        <w:color w:val="111111"/>
                        <w:spacing w:val="-17"/>
                        <w:w w:val="115"/>
                        <w:sz w:val="22"/>
                      </w:rPr>
                      <w:t> </w:t>
                    </w:r>
                    <w:r>
                      <w:rPr>
                        <w:color w:val="111111"/>
                        <w:w w:val="115"/>
                        <w:sz w:val="22"/>
                      </w:rPr>
                      <w:t>attention</w:t>
                    </w:r>
                    <w:r>
                      <w:rPr>
                        <w:color w:val="111111"/>
                        <w:spacing w:val="-17"/>
                        <w:w w:val="115"/>
                        <w:sz w:val="22"/>
                      </w:rPr>
                      <w:t> </w:t>
                    </w:r>
                    <w:r>
                      <w:rPr>
                        <w:color w:val="111111"/>
                        <w:w w:val="115"/>
                        <w:sz w:val="22"/>
                      </w:rPr>
                      <w:t>is needed</w:t>
                    </w:r>
                    <w:r>
                      <w:rPr>
                        <w:color w:val="111111"/>
                        <w:spacing w:val="-12"/>
                        <w:w w:val="115"/>
                        <w:sz w:val="22"/>
                      </w:rPr>
                      <w:t> </w:t>
                    </w:r>
                    <w:r>
                      <w:rPr>
                        <w:color w:val="111111"/>
                        <w:w w:val="115"/>
                        <w:sz w:val="22"/>
                      </w:rPr>
                      <w:t>to</w:t>
                    </w:r>
                    <w:r>
                      <w:rPr>
                        <w:color w:val="111111"/>
                        <w:spacing w:val="-12"/>
                        <w:w w:val="115"/>
                        <w:sz w:val="22"/>
                      </w:rPr>
                      <w:t> </w:t>
                    </w:r>
                    <w:r>
                      <w:rPr>
                        <w:color w:val="111111"/>
                        <w:w w:val="115"/>
                        <w:sz w:val="22"/>
                      </w:rPr>
                      <w:t>ensure</w:t>
                    </w:r>
                    <w:r>
                      <w:rPr>
                        <w:color w:val="111111"/>
                        <w:spacing w:val="-12"/>
                        <w:w w:val="115"/>
                        <w:sz w:val="22"/>
                      </w:rPr>
                      <w:t> </w:t>
                    </w:r>
                    <w:r>
                      <w:rPr>
                        <w:color w:val="111111"/>
                        <w:w w:val="115"/>
                        <w:sz w:val="22"/>
                      </w:rPr>
                      <w:t>this</w:t>
                    </w:r>
                    <w:r>
                      <w:rPr>
                        <w:color w:val="111111"/>
                        <w:spacing w:val="-12"/>
                        <w:w w:val="115"/>
                        <w:sz w:val="22"/>
                      </w:rPr>
                      <w:t> </w:t>
                    </w:r>
                    <w:r>
                      <w:rPr>
                        <w:color w:val="111111"/>
                        <w:w w:val="115"/>
                        <w:sz w:val="22"/>
                      </w:rPr>
                      <w:t>is</w:t>
                    </w:r>
                    <w:r>
                      <w:rPr>
                        <w:color w:val="111111"/>
                        <w:spacing w:val="-12"/>
                        <w:w w:val="115"/>
                        <w:sz w:val="22"/>
                      </w:rPr>
                      <w:t> </w:t>
                    </w:r>
                    <w:r>
                      <w:rPr>
                        <w:color w:val="111111"/>
                        <w:w w:val="115"/>
                        <w:sz w:val="22"/>
                      </w:rPr>
                      <w:t>maintained</w:t>
                    </w:r>
                    <w:r>
                      <w:rPr>
                        <w:color w:val="111111"/>
                        <w:spacing w:val="-12"/>
                        <w:w w:val="115"/>
                        <w:sz w:val="22"/>
                      </w:rPr>
                      <w:t> </w:t>
                    </w:r>
                    <w:r>
                      <w:rPr>
                        <w:color w:val="111111"/>
                        <w:w w:val="115"/>
                        <w:sz w:val="22"/>
                      </w:rPr>
                      <w:t>throughout</w:t>
                    </w:r>
                    <w:r>
                      <w:rPr>
                        <w:color w:val="111111"/>
                        <w:spacing w:val="-12"/>
                        <w:w w:val="115"/>
                        <w:sz w:val="22"/>
                      </w:rPr>
                      <w:t> </w:t>
                    </w:r>
                    <w:r>
                      <w:rPr>
                        <w:color w:val="111111"/>
                        <w:w w:val="115"/>
                        <w:sz w:val="22"/>
                      </w:rPr>
                      <w:t>the</w:t>
                    </w:r>
                    <w:r>
                      <w:rPr>
                        <w:color w:val="111111"/>
                        <w:spacing w:val="-12"/>
                        <w:w w:val="115"/>
                        <w:sz w:val="22"/>
                      </w:rPr>
                      <w:t> </w:t>
                    </w:r>
                    <w:r>
                      <w:rPr>
                        <w:color w:val="111111"/>
                        <w:w w:val="115"/>
                        <w:sz w:val="22"/>
                      </w:rPr>
                      <w:t>next</w:t>
                    </w:r>
                    <w:r>
                      <w:rPr>
                        <w:color w:val="111111"/>
                        <w:spacing w:val="-12"/>
                        <w:w w:val="115"/>
                        <w:sz w:val="22"/>
                      </w:rPr>
                      <w:t> </w:t>
                    </w:r>
                    <w:r>
                      <w:rPr>
                        <w:color w:val="111111"/>
                        <w:w w:val="115"/>
                        <w:sz w:val="22"/>
                      </w:rPr>
                      <w:t>school</w:t>
                    </w:r>
                    <w:r>
                      <w:rPr>
                        <w:color w:val="111111"/>
                        <w:spacing w:val="-12"/>
                        <w:w w:val="115"/>
                        <w:sz w:val="22"/>
                      </w:rPr>
                      <w:t> </w:t>
                    </w:r>
                    <w:r>
                      <w:rPr>
                        <w:color w:val="111111"/>
                        <w:w w:val="115"/>
                        <w:sz w:val="22"/>
                      </w:rPr>
                      <w:t>year</w:t>
                    </w:r>
                    <w:r>
                      <w:rPr>
                        <w:color w:val="111111"/>
                        <w:spacing w:val="-12"/>
                        <w:w w:val="115"/>
                        <w:sz w:val="22"/>
                      </w:rPr>
                      <w:t> </w:t>
                    </w:r>
                    <w:r>
                      <w:rPr>
                        <w:color w:val="111111"/>
                        <w:w w:val="115"/>
                        <w:sz w:val="22"/>
                      </w:rPr>
                      <w:t>and</w:t>
                    </w:r>
                    <w:r>
                      <w:rPr>
                        <w:color w:val="111111"/>
                        <w:spacing w:val="-12"/>
                        <w:w w:val="115"/>
                        <w:sz w:val="22"/>
                      </w:rPr>
                      <w:t> </w:t>
                    </w:r>
                    <w:r>
                      <w:rPr>
                        <w:color w:val="111111"/>
                        <w:w w:val="115"/>
                        <w:sz w:val="22"/>
                      </w:rPr>
                      <w:t>to increase overall math proficiency</w:t>
                    </w:r>
                    <w:r>
                      <w:rPr>
                        <w:color w:val="111111"/>
                        <w:spacing w:val="-42"/>
                        <w:w w:val="115"/>
                        <w:sz w:val="22"/>
                      </w:rPr>
                      <w:t> </w:t>
                    </w:r>
                    <w:r>
                      <w:rPr>
                        <w:color w:val="111111"/>
                        <w:w w:val="115"/>
                        <w:sz w:val="22"/>
                      </w:rPr>
                      <w:t>scores.</w:t>
                    </w:r>
                  </w:p>
                </w:txbxContent>
              </v:textbox>
              <w10:wrap type="none"/>
            </v:shape>
            <v:shape style="position:absolute;left:75;top:402;width:1200;height:100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15"/>
                        <w:sz w:val="22"/>
                      </w:rPr>
                      <w:t>Title</w:t>
                    </w:r>
                  </w:p>
                  <w:p>
                    <w:pPr>
                      <w:spacing w:line="240" w:lineRule="auto" w:before="0"/>
                      <w:rPr>
                        <w:rFonts w:ascii="Gill Sans MT"/>
                        <w:b/>
                        <w:sz w:val="26"/>
                      </w:rPr>
                    </w:pPr>
                  </w:p>
                  <w:p>
                    <w:pPr>
                      <w:spacing w:before="193"/>
                      <w:ind w:left="0" w:right="0" w:firstLine="0"/>
                      <w:jc w:val="left"/>
                      <w:rPr>
                        <w:rFonts w:ascii="Gill Sans MT"/>
                        <w:b/>
                        <w:sz w:val="22"/>
                      </w:rPr>
                    </w:pPr>
                    <w:r>
                      <w:rPr>
                        <w:rFonts w:ascii="Gill Sans MT"/>
                        <w:b/>
                        <w:color w:val="111111"/>
                        <w:w w:val="120"/>
                        <w:sz w:val="22"/>
                      </w:rPr>
                      <w:t>Rationale</w:t>
                    </w:r>
                  </w:p>
                </w:txbxContent>
              </v:textbox>
              <w10:wrap type="none"/>
            </v:shape>
            <v:shape style="position:absolute;left:75;top:48;width:358;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35"/>
                        <w:sz w:val="22"/>
                      </w:rPr>
                      <w:t>#1</w:t>
                    </w:r>
                  </w:p>
                </w:txbxContent>
              </v:textbox>
              <w10:wrap type="none"/>
            </v:shape>
          </v:group>
        </w:pict>
      </w:r>
      <w:r>
        <w:rPr>
          <w:rFonts w:ascii="Gill Sans MT"/>
          <w:sz w:val="20"/>
        </w:rPr>
      </w:r>
    </w:p>
    <w:p>
      <w:pPr>
        <w:spacing w:after="0"/>
        <w:rPr>
          <w:rFonts w:ascii="Gill Sans MT"/>
          <w:sz w:val="20"/>
        </w:rPr>
        <w:sectPr>
          <w:pgSz w:w="12240" w:h="15840"/>
          <w:pgMar w:header="184" w:footer="80" w:top="660" w:bottom="280" w:left="620" w:right="580"/>
        </w:sectPr>
      </w:pPr>
    </w:p>
    <w:p>
      <w:pPr>
        <w:spacing w:line="247" w:lineRule="auto" w:before="17"/>
        <w:ind w:left="475" w:right="-5" w:firstLine="0"/>
        <w:jc w:val="left"/>
        <w:rPr>
          <w:rFonts w:ascii="Gill Sans MT"/>
          <w:b/>
          <w:sz w:val="22"/>
        </w:rPr>
      </w:pPr>
      <w:r>
        <w:rPr>
          <w:rFonts w:ascii="Gill Sans MT"/>
          <w:b/>
          <w:color w:val="111111"/>
          <w:w w:val="120"/>
          <w:sz w:val="22"/>
        </w:rPr>
        <w:t>State the measureable outcome the school plans to achieve</w:t>
      </w:r>
    </w:p>
    <w:p>
      <w:pPr>
        <w:spacing w:line="247" w:lineRule="auto" w:before="97"/>
        <w:ind w:left="475" w:right="-5" w:firstLine="0"/>
        <w:jc w:val="left"/>
        <w:rPr>
          <w:rFonts w:ascii="Gill Sans MT"/>
          <w:b/>
          <w:sz w:val="22"/>
        </w:rPr>
      </w:pPr>
      <w:r>
        <w:rPr>
          <w:rFonts w:ascii="Gill Sans MT"/>
          <w:b/>
          <w:color w:val="111111"/>
          <w:w w:val="120"/>
          <w:sz w:val="22"/>
        </w:rPr>
        <w:t>Person responsible for monitoring outcome</w:t>
      </w:r>
    </w:p>
    <w:p>
      <w:pPr>
        <w:pStyle w:val="BodyText"/>
        <w:rPr>
          <w:rFonts w:ascii="Gill Sans MT"/>
          <w:b/>
          <w:sz w:val="26"/>
        </w:rPr>
      </w:pPr>
    </w:p>
    <w:p>
      <w:pPr>
        <w:pStyle w:val="BodyText"/>
        <w:rPr>
          <w:rFonts w:ascii="Gill Sans MT"/>
          <w:b/>
          <w:sz w:val="26"/>
        </w:rPr>
      </w:pPr>
    </w:p>
    <w:p>
      <w:pPr>
        <w:pStyle w:val="BodyText"/>
        <w:rPr>
          <w:rFonts w:ascii="Gill Sans MT"/>
          <w:b/>
          <w:sz w:val="26"/>
        </w:rPr>
      </w:pPr>
    </w:p>
    <w:p>
      <w:pPr>
        <w:pStyle w:val="BodyText"/>
        <w:spacing w:before="8"/>
        <w:rPr>
          <w:rFonts w:ascii="Gill Sans MT"/>
          <w:b/>
          <w:sz w:val="32"/>
        </w:rPr>
      </w:pPr>
    </w:p>
    <w:p>
      <w:pPr>
        <w:spacing w:line="247" w:lineRule="auto" w:before="0"/>
        <w:ind w:left="475" w:right="388" w:firstLine="0"/>
        <w:jc w:val="left"/>
        <w:rPr>
          <w:rFonts w:ascii="Gill Sans MT"/>
          <w:b/>
          <w:sz w:val="22"/>
        </w:rPr>
      </w:pPr>
      <w:r>
        <w:rPr>
          <w:rFonts w:ascii="Gill Sans MT"/>
          <w:b/>
          <w:color w:val="111111"/>
          <w:w w:val="120"/>
          <w:sz w:val="22"/>
        </w:rPr>
        <w:t>Evidence- </w:t>
      </w:r>
      <w:r>
        <w:rPr>
          <w:rFonts w:ascii="Gill Sans MT"/>
          <w:b/>
          <w:color w:val="111111"/>
          <w:w w:val="125"/>
          <w:sz w:val="22"/>
        </w:rPr>
        <w:t>based Strategy</w:t>
      </w:r>
    </w:p>
    <w:p>
      <w:pPr>
        <w:pStyle w:val="BodyText"/>
        <w:rPr>
          <w:rFonts w:ascii="Gill Sans MT"/>
          <w:b/>
          <w:sz w:val="26"/>
        </w:rPr>
      </w:pPr>
    </w:p>
    <w:p>
      <w:pPr>
        <w:pStyle w:val="BodyText"/>
        <w:rPr>
          <w:rFonts w:ascii="Gill Sans MT"/>
          <w:b/>
          <w:sz w:val="26"/>
        </w:rPr>
      </w:pPr>
    </w:p>
    <w:p>
      <w:pPr>
        <w:pStyle w:val="BodyText"/>
        <w:rPr>
          <w:rFonts w:ascii="Gill Sans MT"/>
          <w:b/>
          <w:sz w:val="26"/>
        </w:rPr>
      </w:pPr>
    </w:p>
    <w:p>
      <w:pPr>
        <w:pStyle w:val="BodyText"/>
        <w:spacing w:before="6"/>
        <w:rPr>
          <w:rFonts w:ascii="Gill Sans MT"/>
          <w:b/>
          <w:sz w:val="32"/>
        </w:rPr>
      </w:pPr>
    </w:p>
    <w:p>
      <w:pPr>
        <w:spacing w:line="247" w:lineRule="auto" w:before="0"/>
        <w:ind w:left="475" w:right="395" w:firstLine="0"/>
        <w:jc w:val="left"/>
        <w:rPr>
          <w:rFonts w:ascii="Gill Sans MT"/>
          <w:b/>
          <w:sz w:val="22"/>
        </w:rPr>
      </w:pPr>
      <w:r>
        <w:rPr>
          <w:rFonts w:ascii="Gill Sans MT"/>
          <w:b/>
          <w:color w:val="111111"/>
          <w:w w:val="120"/>
          <w:sz w:val="22"/>
        </w:rPr>
        <w:t>Rationale for Evidence- based Strategy</w:t>
      </w:r>
    </w:p>
    <w:p>
      <w:pPr>
        <w:pStyle w:val="BodyText"/>
        <w:spacing w:before="10"/>
        <w:rPr>
          <w:rFonts w:ascii="Gill Sans MT"/>
          <w:b/>
        </w:rPr>
      </w:pPr>
      <w:r>
        <w:rPr/>
        <w:br w:type="column"/>
      </w:r>
      <w:r>
        <w:rPr>
          <w:rFonts w:ascii="Gill Sans MT"/>
          <w:b/>
        </w:rPr>
      </w:r>
    </w:p>
    <w:p>
      <w:pPr>
        <w:pStyle w:val="BodyText"/>
        <w:spacing w:before="1"/>
        <w:ind w:left="112" w:right="328"/>
      </w:pPr>
      <w:r>
        <w:rPr>
          <w:color w:val="111111"/>
          <w:w w:val="115"/>
        </w:rPr>
        <w:t>The measurable outcome the school plans to achieve is an increase in math proficiency scores from 53% to 65% (increase of 12%) as measured by the Florida Standards Assessment (FSA) in</w:t>
      </w:r>
      <w:r>
        <w:rPr>
          <w:color w:val="111111"/>
          <w:spacing w:val="-57"/>
          <w:w w:val="115"/>
        </w:rPr>
        <w:t> </w:t>
      </w:r>
      <w:r>
        <w:rPr>
          <w:color w:val="111111"/>
          <w:w w:val="115"/>
        </w:rPr>
        <w:t>Math.</w:t>
      </w:r>
    </w:p>
    <w:p>
      <w:pPr>
        <w:pStyle w:val="BodyText"/>
        <w:rPr>
          <w:sz w:val="26"/>
        </w:rPr>
      </w:pPr>
    </w:p>
    <w:p>
      <w:pPr>
        <w:pStyle w:val="BodyText"/>
        <w:rPr>
          <w:sz w:val="26"/>
        </w:rPr>
      </w:pPr>
    </w:p>
    <w:p>
      <w:pPr>
        <w:pStyle w:val="BodyText"/>
        <w:spacing w:before="8"/>
        <w:rPr>
          <w:sz w:val="20"/>
        </w:rPr>
      </w:pPr>
    </w:p>
    <w:p>
      <w:pPr>
        <w:pStyle w:val="BodyText"/>
        <w:ind w:left="112"/>
      </w:pPr>
      <w:r>
        <w:rPr>
          <w:color w:val="111111"/>
          <w:w w:val="115"/>
        </w:rPr>
        <w:t>Jennifer Zagarella (jennifer.zagarella@ocps.net)</w:t>
      </w:r>
    </w:p>
    <w:p>
      <w:pPr>
        <w:pStyle w:val="BodyText"/>
        <w:rPr>
          <w:sz w:val="26"/>
        </w:rPr>
      </w:pPr>
    </w:p>
    <w:p>
      <w:pPr>
        <w:pStyle w:val="BodyText"/>
        <w:spacing w:before="1"/>
        <w:rPr>
          <w:sz w:val="25"/>
        </w:rPr>
      </w:pPr>
    </w:p>
    <w:p>
      <w:pPr>
        <w:pStyle w:val="BodyText"/>
        <w:ind w:left="112" w:right="179"/>
      </w:pPr>
      <w:r>
        <w:rPr>
          <w:color w:val="111111"/>
          <w:spacing w:val="-6"/>
          <w:w w:val="115"/>
        </w:rPr>
        <w:t>Teachers </w:t>
      </w:r>
      <w:r>
        <w:rPr>
          <w:color w:val="111111"/>
          <w:w w:val="115"/>
        </w:rPr>
        <w:t>will use iReady math profile data and instructional grouping reports to build standards based small group intervention to support the math standards. The lowest performing math students in 3rd to 5th grade will be given additional support-utilizing culturally responsive instruction, such as communication of high expectations to all students and special attention given to student-centered instruction. </w:t>
      </w:r>
      <w:r>
        <w:rPr>
          <w:color w:val="111111"/>
          <w:spacing w:val="-10"/>
          <w:w w:val="115"/>
        </w:rPr>
        <w:t>Text </w:t>
      </w:r>
      <w:r>
        <w:rPr>
          <w:color w:val="111111"/>
          <w:w w:val="115"/>
        </w:rPr>
        <w:t>Dependent Questions (TDQs) and Academic Discourse will be part of the strategies used with all students. In addition, an acceleration approach to math will be used in the intervention block to allow students to be exposed to the standards prior to the actual instruction in the standard therefore increasing the time the students see the topic/content. Our </w:t>
      </w:r>
      <w:r>
        <w:rPr>
          <w:color w:val="111111"/>
          <w:spacing w:val="-6"/>
          <w:w w:val="115"/>
        </w:rPr>
        <w:t>ATS </w:t>
      </w:r>
      <w:r>
        <w:rPr>
          <w:color w:val="111111"/>
          <w:w w:val="115"/>
        </w:rPr>
        <w:t>program will be tailored and will consist of a combination of acceleration strategies and intervention in Math.</w:t>
      </w:r>
    </w:p>
    <w:p>
      <w:pPr>
        <w:pStyle w:val="BodyText"/>
        <w:spacing w:before="9"/>
        <w:rPr>
          <w:sz w:val="27"/>
        </w:rPr>
      </w:pPr>
    </w:p>
    <w:p>
      <w:pPr>
        <w:pStyle w:val="BodyText"/>
        <w:ind w:left="112" w:right="341"/>
      </w:pPr>
      <w:r>
        <w:rPr>
          <w:color w:val="111111"/>
          <w:w w:val="115"/>
        </w:rPr>
        <w:t>The rationale behind utilizing iReady profile and instructional grouping reports</w:t>
      </w:r>
      <w:r>
        <w:rPr>
          <w:color w:val="111111"/>
          <w:spacing w:val="-13"/>
          <w:w w:val="115"/>
        </w:rPr>
        <w:t> </w:t>
      </w:r>
      <w:r>
        <w:rPr>
          <w:color w:val="111111"/>
          <w:w w:val="115"/>
        </w:rPr>
        <w:t>is</w:t>
      </w:r>
      <w:r>
        <w:rPr>
          <w:color w:val="111111"/>
          <w:spacing w:val="-13"/>
          <w:w w:val="115"/>
        </w:rPr>
        <w:t> </w:t>
      </w:r>
      <w:r>
        <w:rPr>
          <w:color w:val="111111"/>
          <w:w w:val="115"/>
        </w:rPr>
        <w:t>to</w:t>
      </w:r>
      <w:r>
        <w:rPr>
          <w:color w:val="111111"/>
          <w:spacing w:val="-13"/>
          <w:w w:val="115"/>
        </w:rPr>
        <w:t> </w:t>
      </w:r>
      <w:r>
        <w:rPr>
          <w:color w:val="111111"/>
          <w:w w:val="115"/>
        </w:rPr>
        <w:t>allow</w:t>
      </w:r>
      <w:r>
        <w:rPr>
          <w:color w:val="111111"/>
          <w:spacing w:val="-13"/>
          <w:w w:val="115"/>
        </w:rPr>
        <w:t> </w:t>
      </w:r>
      <w:r>
        <w:rPr>
          <w:color w:val="111111"/>
          <w:w w:val="115"/>
        </w:rPr>
        <w:t>the</w:t>
      </w:r>
      <w:r>
        <w:rPr>
          <w:color w:val="111111"/>
          <w:spacing w:val="-13"/>
          <w:w w:val="115"/>
        </w:rPr>
        <w:t> </w:t>
      </w:r>
      <w:r>
        <w:rPr>
          <w:color w:val="111111"/>
          <w:w w:val="115"/>
        </w:rPr>
        <w:t>teachers</w:t>
      </w:r>
      <w:r>
        <w:rPr>
          <w:color w:val="111111"/>
          <w:spacing w:val="-13"/>
          <w:w w:val="115"/>
        </w:rPr>
        <w:t> </w:t>
      </w:r>
      <w:r>
        <w:rPr>
          <w:color w:val="111111"/>
          <w:w w:val="115"/>
        </w:rPr>
        <w:t>to</w:t>
      </w:r>
      <w:r>
        <w:rPr>
          <w:color w:val="111111"/>
          <w:spacing w:val="-13"/>
          <w:w w:val="115"/>
        </w:rPr>
        <w:t> </w:t>
      </w:r>
      <w:r>
        <w:rPr>
          <w:color w:val="111111"/>
          <w:w w:val="115"/>
        </w:rPr>
        <w:t>create</w:t>
      </w:r>
      <w:r>
        <w:rPr>
          <w:color w:val="111111"/>
          <w:spacing w:val="-13"/>
          <w:w w:val="115"/>
        </w:rPr>
        <w:t> </w:t>
      </w:r>
      <w:r>
        <w:rPr>
          <w:color w:val="111111"/>
          <w:w w:val="115"/>
        </w:rPr>
        <w:t>fluid</w:t>
      </w:r>
      <w:r>
        <w:rPr>
          <w:color w:val="111111"/>
          <w:spacing w:val="-13"/>
          <w:w w:val="115"/>
        </w:rPr>
        <w:t> </w:t>
      </w:r>
      <w:r>
        <w:rPr>
          <w:color w:val="111111"/>
          <w:w w:val="115"/>
        </w:rPr>
        <w:t>groups</w:t>
      </w:r>
      <w:r>
        <w:rPr>
          <w:color w:val="111111"/>
          <w:spacing w:val="-13"/>
          <w:w w:val="115"/>
        </w:rPr>
        <w:t> </w:t>
      </w:r>
      <w:r>
        <w:rPr>
          <w:color w:val="111111"/>
          <w:w w:val="115"/>
        </w:rPr>
        <w:t>of</w:t>
      </w:r>
      <w:r>
        <w:rPr>
          <w:color w:val="111111"/>
          <w:spacing w:val="-13"/>
          <w:w w:val="115"/>
        </w:rPr>
        <w:t> </w:t>
      </w:r>
      <w:r>
        <w:rPr>
          <w:color w:val="111111"/>
          <w:w w:val="115"/>
        </w:rPr>
        <w:t>intervention</w:t>
      </w:r>
      <w:r>
        <w:rPr>
          <w:color w:val="111111"/>
          <w:spacing w:val="-13"/>
          <w:w w:val="115"/>
        </w:rPr>
        <w:t> </w:t>
      </w:r>
      <w:r>
        <w:rPr>
          <w:color w:val="111111"/>
          <w:w w:val="115"/>
        </w:rPr>
        <w:t>based on actual student data and</w:t>
      </w:r>
      <w:r>
        <w:rPr>
          <w:color w:val="111111"/>
          <w:spacing w:val="-53"/>
          <w:w w:val="115"/>
        </w:rPr>
        <w:t> </w:t>
      </w:r>
      <w:r>
        <w:rPr>
          <w:color w:val="111111"/>
          <w:w w:val="115"/>
        </w:rPr>
        <w:t>needs.</w:t>
      </w:r>
    </w:p>
    <w:p>
      <w:pPr>
        <w:spacing w:after="0"/>
        <w:sectPr>
          <w:type w:val="continuous"/>
          <w:pgSz w:w="12240" w:h="15840"/>
          <w:pgMar w:top="720" w:bottom="280" w:left="620" w:right="580"/>
          <w:cols w:num="2" w:equalWidth="0">
            <w:col w:w="2076" w:space="40"/>
            <w:col w:w="8924"/>
          </w:cols>
        </w:sectPr>
      </w:pPr>
    </w:p>
    <w:p>
      <w:pPr>
        <w:pStyle w:val="BodyText"/>
        <w:tabs>
          <w:tab w:pos="10899" w:val="left" w:leader="none"/>
        </w:tabs>
        <w:spacing w:before="80"/>
        <w:ind w:left="400"/>
      </w:pPr>
      <w:r>
        <w:rPr>
          <w:rFonts w:ascii="Times New Roman"/>
          <w:color w:val="111111"/>
          <w:shd w:fill="E7CC90" w:color="auto" w:val="clear"/>
        </w:rPr>
        <w:t> </w:t>
      </w:r>
      <w:r>
        <w:rPr>
          <w:rFonts w:ascii="Times New Roman"/>
          <w:color w:val="111111"/>
          <w:spacing w:val="-35"/>
          <w:shd w:fill="E7CC90" w:color="auto" w:val="clear"/>
        </w:rPr>
        <w:t> </w:t>
      </w:r>
      <w:r>
        <w:rPr>
          <w:color w:val="111111"/>
          <w:w w:val="115"/>
          <w:shd w:fill="E7CC90" w:color="auto" w:val="clear"/>
        </w:rPr>
        <w:t>Action</w:t>
      </w:r>
      <w:r>
        <w:rPr>
          <w:color w:val="111111"/>
          <w:spacing w:val="-16"/>
          <w:w w:val="115"/>
          <w:shd w:fill="E7CC90" w:color="auto" w:val="clear"/>
        </w:rPr>
        <w:t> </w:t>
      </w:r>
      <w:r>
        <w:rPr>
          <w:color w:val="111111"/>
          <w:w w:val="115"/>
          <w:shd w:fill="E7CC90" w:color="auto" w:val="clear"/>
        </w:rPr>
        <w:t>Step</w:t>
      </w:r>
      <w:r>
        <w:rPr>
          <w:color w:val="111111"/>
          <w:shd w:fill="E7CC90" w:color="auto" w:val="clear"/>
        </w:rPr>
        <w:tab/>
      </w:r>
    </w:p>
    <w:p>
      <w:pPr>
        <w:pStyle w:val="ListParagraph"/>
        <w:numPr>
          <w:ilvl w:val="2"/>
          <w:numId w:val="1"/>
        </w:numPr>
        <w:tabs>
          <w:tab w:pos="2508" w:val="left" w:leader="none"/>
        </w:tabs>
        <w:spacing w:line="240" w:lineRule="auto" w:before="89" w:after="0"/>
        <w:ind w:left="2227" w:right="327" w:firstLine="0"/>
        <w:jc w:val="left"/>
        <w:rPr>
          <w:sz w:val="22"/>
        </w:rPr>
      </w:pPr>
      <w:r>
        <w:rPr>
          <w:color w:val="111111"/>
          <w:spacing w:val="-6"/>
          <w:w w:val="115"/>
          <w:sz w:val="22"/>
        </w:rPr>
        <w:t>Teachers</w:t>
      </w:r>
      <w:r>
        <w:rPr>
          <w:color w:val="111111"/>
          <w:spacing w:val="-13"/>
          <w:w w:val="115"/>
          <w:sz w:val="22"/>
        </w:rPr>
        <w:t> </w:t>
      </w:r>
      <w:r>
        <w:rPr>
          <w:color w:val="111111"/>
          <w:w w:val="115"/>
          <w:sz w:val="22"/>
        </w:rPr>
        <w:t>will</w:t>
      </w:r>
      <w:r>
        <w:rPr>
          <w:color w:val="111111"/>
          <w:spacing w:val="-13"/>
          <w:w w:val="115"/>
          <w:sz w:val="22"/>
        </w:rPr>
        <w:t> </w:t>
      </w:r>
      <w:r>
        <w:rPr>
          <w:color w:val="111111"/>
          <w:w w:val="115"/>
          <w:sz w:val="22"/>
        </w:rPr>
        <w:t>use</w:t>
      </w:r>
      <w:r>
        <w:rPr>
          <w:color w:val="111111"/>
          <w:spacing w:val="-13"/>
          <w:w w:val="115"/>
          <w:sz w:val="22"/>
        </w:rPr>
        <w:t> </w:t>
      </w:r>
      <w:r>
        <w:rPr>
          <w:color w:val="111111"/>
          <w:w w:val="115"/>
          <w:sz w:val="22"/>
        </w:rPr>
        <w:t>iReady</w:t>
      </w:r>
      <w:r>
        <w:rPr>
          <w:color w:val="111111"/>
          <w:spacing w:val="-13"/>
          <w:w w:val="115"/>
          <w:sz w:val="22"/>
        </w:rPr>
        <w:t> </w:t>
      </w:r>
      <w:r>
        <w:rPr>
          <w:color w:val="111111"/>
          <w:w w:val="115"/>
          <w:sz w:val="22"/>
        </w:rPr>
        <w:t>math</w:t>
      </w:r>
      <w:r>
        <w:rPr>
          <w:color w:val="111111"/>
          <w:spacing w:val="-13"/>
          <w:w w:val="115"/>
          <w:sz w:val="22"/>
        </w:rPr>
        <w:t> </w:t>
      </w:r>
      <w:r>
        <w:rPr>
          <w:color w:val="111111"/>
          <w:w w:val="115"/>
          <w:sz w:val="22"/>
        </w:rPr>
        <w:t>profile</w:t>
      </w:r>
      <w:r>
        <w:rPr>
          <w:color w:val="111111"/>
          <w:spacing w:val="-13"/>
          <w:w w:val="115"/>
          <w:sz w:val="22"/>
        </w:rPr>
        <w:t> </w:t>
      </w:r>
      <w:r>
        <w:rPr>
          <w:color w:val="111111"/>
          <w:w w:val="115"/>
          <w:sz w:val="22"/>
        </w:rPr>
        <w:t>and</w:t>
      </w:r>
      <w:r>
        <w:rPr>
          <w:color w:val="111111"/>
          <w:spacing w:val="-13"/>
          <w:w w:val="115"/>
          <w:sz w:val="22"/>
        </w:rPr>
        <w:t> </w:t>
      </w:r>
      <w:r>
        <w:rPr>
          <w:color w:val="111111"/>
          <w:w w:val="115"/>
          <w:sz w:val="22"/>
        </w:rPr>
        <w:t>instructional</w:t>
      </w:r>
      <w:r>
        <w:rPr>
          <w:color w:val="111111"/>
          <w:spacing w:val="-13"/>
          <w:w w:val="115"/>
          <w:sz w:val="22"/>
        </w:rPr>
        <w:t> </w:t>
      </w:r>
      <w:r>
        <w:rPr>
          <w:color w:val="111111"/>
          <w:w w:val="115"/>
          <w:sz w:val="22"/>
        </w:rPr>
        <w:t>grouping</w:t>
      </w:r>
      <w:r>
        <w:rPr>
          <w:color w:val="111111"/>
          <w:spacing w:val="-13"/>
          <w:w w:val="115"/>
          <w:sz w:val="22"/>
        </w:rPr>
        <w:t> </w:t>
      </w:r>
      <w:r>
        <w:rPr>
          <w:color w:val="111111"/>
          <w:w w:val="115"/>
          <w:sz w:val="22"/>
        </w:rPr>
        <w:t>reports</w:t>
      </w:r>
      <w:r>
        <w:rPr>
          <w:color w:val="111111"/>
          <w:spacing w:val="-13"/>
          <w:w w:val="115"/>
          <w:sz w:val="22"/>
        </w:rPr>
        <w:t> </w:t>
      </w:r>
      <w:r>
        <w:rPr>
          <w:color w:val="111111"/>
          <w:w w:val="115"/>
          <w:sz w:val="22"/>
        </w:rPr>
        <w:t>to build standards based small intervention</w:t>
      </w:r>
      <w:r>
        <w:rPr>
          <w:color w:val="111111"/>
          <w:spacing w:val="-52"/>
          <w:w w:val="115"/>
          <w:sz w:val="22"/>
        </w:rPr>
        <w:t> </w:t>
      </w:r>
      <w:r>
        <w:rPr>
          <w:color w:val="111111"/>
          <w:w w:val="115"/>
          <w:sz w:val="22"/>
        </w:rPr>
        <w:t>groups.</w:t>
      </w:r>
    </w:p>
    <w:p>
      <w:pPr>
        <w:pStyle w:val="ListParagraph"/>
        <w:numPr>
          <w:ilvl w:val="2"/>
          <w:numId w:val="1"/>
        </w:numPr>
        <w:tabs>
          <w:tab w:pos="2508" w:val="left" w:leader="none"/>
        </w:tabs>
        <w:spacing w:line="237" w:lineRule="auto" w:before="0" w:after="0"/>
        <w:ind w:left="2227" w:right="358" w:firstLine="0"/>
        <w:jc w:val="left"/>
        <w:rPr>
          <w:sz w:val="22"/>
        </w:rPr>
      </w:pPr>
      <w:r>
        <w:rPr>
          <w:color w:val="111111"/>
          <w:spacing w:val="-6"/>
          <w:w w:val="115"/>
          <w:sz w:val="22"/>
        </w:rPr>
        <w:t>Teachers </w:t>
      </w:r>
      <w:r>
        <w:rPr>
          <w:color w:val="111111"/>
          <w:w w:val="115"/>
          <w:sz w:val="22"/>
        </w:rPr>
        <w:t>will administer iReady math diagnostic three times per year, standards</w:t>
      </w:r>
      <w:r>
        <w:rPr>
          <w:color w:val="111111"/>
          <w:spacing w:val="-13"/>
          <w:w w:val="115"/>
          <w:sz w:val="22"/>
        </w:rPr>
        <w:t> </w:t>
      </w:r>
      <w:r>
        <w:rPr>
          <w:color w:val="111111"/>
          <w:w w:val="115"/>
          <w:sz w:val="22"/>
        </w:rPr>
        <w:t>mastery,</w:t>
      </w:r>
      <w:r>
        <w:rPr>
          <w:color w:val="111111"/>
          <w:spacing w:val="-13"/>
          <w:w w:val="115"/>
          <w:sz w:val="22"/>
        </w:rPr>
        <w:t> </w:t>
      </w:r>
      <w:r>
        <w:rPr>
          <w:color w:val="111111"/>
          <w:w w:val="115"/>
          <w:sz w:val="22"/>
        </w:rPr>
        <w:t>and</w:t>
      </w:r>
      <w:r>
        <w:rPr>
          <w:color w:val="111111"/>
          <w:spacing w:val="-13"/>
          <w:w w:val="115"/>
          <w:sz w:val="22"/>
        </w:rPr>
        <w:t> </w:t>
      </w:r>
      <w:r>
        <w:rPr>
          <w:color w:val="111111"/>
          <w:w w:val="115"/>
          <w:sz w:val="22"/>
        </w:rPr>
        <w:t>growth</w:t>
      </w:r>
      <w:r>
        <w:rPr>
          <w:color w:val="111111"/>
          <w:spacing w:val="-13"/>
          <w:w w:val="115"/>
          <w:sz w:val="22"/>
        </w:rPr>
        <w:t> </w:t>
      </w:r>
      <w:r>
        <w:rPr>
          <w:color w:val="111111"/>
          <w:w w:val="115"/>
          <w:sz w:val="22"/>
        </w:rPr>
        <w:t>monitoring</w:t>
      </w:r>
      <w:r>
        <w:rPr>
          <w:color w:val="111111"/>
          <w:spacing w:val="-13"/>
          <w:w w:val="115"/>
          <w:sz w:val="22"/>
        </w:rPr>
        <w:t> </w:t>
      </w:r>
      <w:r>
        <w:rPr>
          <w:color w:val="111111"/>
          <w:w w:val="115"/>
          <w:sz w:val="22"/>
        </w:rPr>
        <w:t>two</w:t>
      </w:r>
      <w:r>
        <w:rPr>
          <w:color w:val="111111"/>
          <w:spacing w:val="-13"/>
          <w:w w:val="115"/>
          <w:sz w:val="22"/>
        </w:rPr>
        <w:t> </w:t>
      </w:r>
      <w:r>
        <w:rPr>
          <w:color w:val="111111"/>
          <w:w w:val="115"/>
          <w:sz w:val="22"/>
        </w:rPr>
        <w:t>times</w:t>
      </w:r>
      <w:r>
        <w:rPr>
          <w:color w:val="111111"/>
          <w:spacing w:val="-13"/>
          <w:w w:val="115"/>
          <w:sz w:val="22"/>
        </w:rPr>
        <w:t> </w:t>
      </w:r>
      <w:r>
        <w:rPr>
          <w:color w:val="111111"/>
          <w:w w:val="115"/>
          <w:sz w:val="22"/>
        </w:rPr>
        <w:t>per</w:t>
      </w:r>
      <w:r>
        <w:rPr>
          <w:color w:val="111111"/>
          <w:spacing w:val="-13"/>
          <w:w w:val="115"/>
          <w:sz w:val="22"/>
        </w:rPr>
        <w:t> </w:t>
      </w:r>
      <w:r>
        <w:rPr>
          <w:color w:val="111111"/>
          <w:w w:val="115"/>
          <w:sz w:val="22"/>
        </w:rPr>
        <w:t>year</w:t>
      </w:r>
      <w:r>
        <w:rPr>
          <w:color w:val="111111"/>
          <w:spacing w:val="-13"/>
          <w:w w:val="115"/>
          <w:sz w:val="22"/>
        </w:rPr>
        <w:t> </w:t>
      </w:r>
      <w:r>
        <w:rPr>
          <w:color w:val="111111"/>
          <w:w w:val="115"/>
          <w:sz w:val="22"/>
        </w:rPr>
        <w:t>to</w:t>
      </w:r>
      <w:r>
        <w:rPr>
          <w:color w:val="111111"/>
          <w:spacing w:val="-13"/>
          <w:w w:val="115"/>
          <w:sz w:val="22"/>
        </w:rPr>
        <w:t> </w:t>
      </w:r>
      <w:r>
        <w:rPr>
          <w:color w:val="111111"/>
          <w:w w:val="115"/>
          <w:sz w:val="22"/>
        </w:rPr>
        <w:t>utilize</w:t>
      </w:r>
      <w:r>
        <w:rPr>
          <w:color w:val="111111"/>
          <w:spacing w:val="-13"/>
          <w:w w:val="115"/>
          <w:sz w:val="22"/>
        </w:rPr>
        <w:t> </w:t>
      </w:r>
      <w:r>
        <w:rPr>
          <w:color w:val="111111"/>
          <w:w w:val="115"/>
          <w:sz w:val="22"/>
        </w:rPr>
        <w:t>data and adjust small intervention</w:t>
      </w:r>
      <w:r>
        <w:rPr>
          <w:color w:val="111111"/>
          <w:spacing w:val="-43"/>
          <w:w w:val="115"/>
          <w:sz w:val="22"/>
        </w:rPr>
        <w:t> </w:t>
      </w:r>
      <w:r>
        <w:rPr>
          <w:color w:val="111111"/>
          <w:w w:val="115"/>
          <w:sz w:val="22"/>
        </w:rPr>
        <w:t>groups.</w:t>
      </w:r>
    </w:p>
    <w:p>
      <w:pPr>
        <w:pStyle w:val="ListParagraph"/>
        <w:numPr>
          <w:ilvl w:val="2"/>
          <w:numId w:val="1"/>
        </w:numPr>
        <w:tabs>
          <w:tab w:pos="2508" w:val="left" w:leader="none"/>
        </w:tabs>
        <w:spacing w:line="240" w:lineRule="auto" w:before="0" w:after="0"/>
        <w:ind w:left="2227" w:right="350" w:firstLine="0"/>
        <w:jc w:val="left"/>
        <w:rPr>
          <w:sz w:val="22"/>
        </w:rPr>
      </w:pPr>
      <w:r>
        <w:rPr>
          <w:color w:val="111111"/>
          <w:w w:val="115"/>
          <w:sz w:val="22"/>
        </w:rPr>
        <w:t>Administration</w:t>
      </w:r>
      <w:r>
        <w:rPr>
          <w:color w:val="111111"/>
          <w:spacing w:val="-12"/>
          <w:w w:val="115"/>
          <w:sz w:val="22"/>
        </w:rPr>
        <w:t> </w:t>
      </w:r>
      <w:r>
        <w:rPr>
          <w:color w:val="111111"/>
          <w:w w:val="115"/>
          <w:sz w:val="22"/>
        </w:rPr>
        <w:t>and</w:t>
      </w:r>
      <w:r>
        <w:rPr>
          <w:color w:val="111111"/>
          <w:spacing w:val="-12"/>
          <w:w w:val="115"/>
          <w:sz w:val="22"/>
        </w:rPr>
        <w:t> </w:t>
      </w:r>
      <w:r>
        <w:rPr>
          <w:color w:val="111111"/>
          <w:w w:val="115"/>
          <w:sz w:val="22"/>
        </w:rPr>
        <w:t>members</w:t>
      </w:r>
      <w:r>
        <w:rPr>
          <w:color w:val="111111"/>
          <w:spacing w:val="-12"/>
          <w:w w:val="115"/>
          <w:sz w:val="22"/>
        </w:rPr>
        <w:t> </w:t>
      </w:r>
      <w:r>
        <w:rPr>
          <w:color w:val="111111"/>
          <w:w w:val="115"/>
          <w:sz w:val="22"/>
        </w:rPr>
        <w:t>of</w:t>
      </w:r>
      <w:r>
        <w:rPr>
          <w:color w:val="111111"/>
          <w:spacing w:val="-12"/>
          <w:w w:val="115"/>
          <w:sz w:val="22"/>
        </w:rPr>
        <w:t> </w:t>
      </w:r>
      <w:r>
        <w:rPr>
          <w:color w:val="111111"/>
          <w:w w:val="115"/>
          <w:sz w:val="22"/>
        </w:rPr>
        <w:t>the</w:t>
      </w:r>
      <w:r>
        <w:rPr>
          <w:color w:val="111111"/>
          <w:spacing w:val="-12"/>
          <w:w w:val="115"/>
          <w:sz w:val="22"/>
        </w:rPr>
        <w:t> </w:t>
      </w:r>
      <w:r>
        <w:rPr>
          <w:color w:val="111111"/>
          <w:w w:val="115"/>
          <w:sz w:val="22"/>
        </w:rPr>
        <w:t>leadership</w:t>
      </w:r>
      <w:r>
        <w:rPr>
          <w:color w:val="111111"/>
          <w:spacing w:val="-12"/>
          <w:w w:val="115"/>
          <w:sz w:val="22"/>
        </w:rPr>
        <w:t> </w:t>
      </w:r>
      <w:r>
        <w:rPr>
          <w:color w:val="111111"/>
          <w:w w:val="115"/>
          <w:sz w:val="22"/>
        </w:rPr>
        <w:t>team</w:t>
      </w:r>
      <w:r>
        <w:rPr>
          <w:color w:val="111111"/>
          <w:spacing w:val="-12"/>
          <w:w w:val="115"/>
          <w:sz w:val="22"/>
        </w:rPr>
        <w:t> </w:t>
      </w:r>
      <w:r>
        <w:rPr>
          <w:color w:val="111111"/>
          <w:w w:val="115"/>
          <w:sz w:val="22"/>
        </w:rPr>
        <w:t>will</w:t>
      </w:r>
      <w:r>
        <w:rPr>
          <w:color w:val="111111"/>
          <w:spacing w:val="-12"/>
          <w:w w:val="115"/>
          <w:sz w:val="22"/>
        </w:rPr>
        <w:t> </w:t>
      </w:r>
      <w:r>
        <w:rPr>
          <w:color w:val="111111"/>
          <w:w w:val="115"/>
          <w:sz w:val="22"/>
        </w:rPr>
        <w:t>monitor</w:t>
      </w:r>
      <w:r>
        <w:rPr>
          <w:color w:val="111111"/>
          <w:spacing w:val="-12"/>
          <w:w w:val="115"/>
          <w:sz w:val="22"/>
        </w:rPr>
        <w:t> </w:t>
      </w:r>
      <w:r>
        <w:rPr>
          <w:color w:val="111111"/>
          <w:w w:val="115"/>
          <w:sz w:val="22"/>
        </w:rPr>
        <w:t>data</w:t>
      </w:r>
      <w:r>
        <w:rPr>
          <w:color w:val="111111"/>
          <w:spacing w:val="-12"/>
          <w:w w:val="115"/>
          <w:sz w:val="22"/>
        </w:rPr>
        <w:t> </w:t>
      </w:r>
      <w:r>
        <w:rPr>
          <w:color w:val="111111"/>
          <w:w w:val="115"/>
          <w:sz w:val="22"/>
        </w:rPr>
        <w:t>and small</w:t>
      </w:r>
      <w:r>
        <w:rPr>
          <w:color w:val="111111"/>
          <w:spacing w:val="-12"/>
          <w:w w:val="115"/>
          <w:sz w:val="22"/>
        </w:rPr>
        <w:t> </w:t>
      </w:r>
      <w:r>
        <w:rPr>
          <w:color w:val="111111"/>
          <w:w w:val="115"/>
          <w:sz w:val="22"/>
        </w:rPr>
        <w:t>intervention</w:t>
      </w:r>
      <w:r>
        <w:rPr>
          <w:color w:val="111111"/>
          <w:spacing w:val="-12"/>
          <w:w w:val="115"/>
          <w:sz w:val="22"/>
        </w:rPr>
        <w:t> </w:t>
      </w:r>
      <w:r>
        <w:rPr>
          <w:color w:val="111111"/>
          <w:w w:val="115"/>
          <w:sz w:val="22"/>
        </w:rPr>
        <w:t>group</w:t>
      </w:r>
      <w:r>
        <w:rPr>
          <w:color w:val="111111"/>
          <w:spacing w:val="-12"/>
          <w:w w:val="115"/>
          <w:sz w:val="22"/>
        </w:rPr>
        <w:t> </w:t>
      </w:r>
      <w:r>
        <w:rPr>
          <w:color w:val="111111"/>
          <w:w w:val="115"/>
          <w:sz w:val="22"/>
        </w:rPr>
        <w:t>data</w:t>
      </w:r>
      <w:r>
        <w:rPr>
          <w:color w:val="111111"/>
          <w:spacing w:val="-12"/>
          <w:w w:val="115"/>
          <w:sz w:val="22"/>
        </w:rPr>
        <w:t> </w:t>
      </w:r>
      <w:r>
        <w:rPr>
          <w:color w:val="111111"/>
          <w:w w:val="115"/>
          <w:sz w:val="22"/>
        </w:rPr>
        <w:t>and</w:t>
      </w:r>
      <w:r>
        <w:rPr>
          <w:color w:val="111111"/>
          <w:spacing w:val="-12"/>
          <w:w w:val="115"/>
          <w:sz w:val="22"/>
        </w:rPr>
        <w:t> </w:t>
      </w:r>
      <w:r>
        <w:rPr>
          <w:color w:val="111111"/>
          <w:w w:val="115"/>
          <w:sz w:val="22"/>
        </w:rPr>
        <w:t>make</w:t>
      </w:r>
      <w:r>
        <w:rPr>
          <w:color w:val="111111"/>
          <w:spacing w:val="-12"/>
          <w:w w:val="115"/>
          <w:sz w:val="22"/>
        </w:rPr>
        <w:t> </w:t>
      </w:r>
      <w:r>
        <w:rPr>
          <w:color w:val="111111"/>
          <w:w w:val="115"/>
          <w:sz w:val="22"/>
        </w:rPr>
        <w:t>adjustments</w:t>
      </w:r>
      <w:r>
        <w:rPr>
          <w:color w:val="111111"/>
          <w:spacing w:val="-12"/>
          <w:w w:val="115"/>
          <w:sz w:val="22"/>
        </w:rPr>
        <w:t> </w:t>
      </w:r>
      <w:r>
        <w:rPr>
          <w:color w:val="111111"/>
          <w:w w:val="115"/>
          <w:sz w:val="22"/>
        </w:rPr>
        <w:t>to</w:t>
      </w:r>
      <w:r>
        <w:rPr>
          <w:color w:val="111111"/>
          <w:spacing w:val="-12"/>
          <w:w w:val="115"/>
          <w:sz w:val="22"/>
        </w:rPr>
        <w:t> </w:t>
      </w:r>
      <w:r>
        <w:rPr>
          <w:color w:val="111111"/>
          <w:w w:val="115"/>
          <w:sz w:val="22"/>
        </w:rPr>
        <w:t>instruction</w:t>
      </w:r>
      <w:r>
        <w:rPr>
          <w:color w:val="111111"/>
          <w:spacing w:val="-12"/>
          <w:w w:val="115"/>
          <w:sz w:val="22"/>
        </w:rPr>
        <w:t> </w:t>
      </w:r>
      <w:r>
        <w:rPr>
          <w:color w:val="111111"/>
          <w:w w:val="115"/>
          <w:sz w:val="22"/>
        </w:rPr>
        <w:t>and</w:t>
      </w:r>
    </w:p>
    <w:p>
      <w:pPr>
        <w:spacing w:after="0" w:line="240" w:lineRule="auto"/>
        <w:jc w:val="left"/>
        <w:rPr>
          <w:sz w:val="22"/>
        </w:rPr>
        <w:sectPr>
          <w:type w:val="continuous"/>
          <w:pgSz w:w="12240" w:h="15840"/>
          <w:pgMar w:top="720" w:bottom="280" w:left="620" w:right="580"/>
        </w:sectPr>
      </w:pPr>
    </w:p>
    <w:p>
      <w:pPr>
        <w:pStyle w:val="Heading3"/>
        <w:spacing w:before="145"/>
        <w:ind w:left="475"/>
      </w:pPr>
      <w:r>
        <w:rPr>
          <w:color w:val="111111"/>
          <w:w w:val="115"/>
        </w:rPr>
        <w:t>Description</w:t>
      </w:r>
    </w:p>
    <w:p>
      <w:pPr>
        <w:pStyle w:val="BodyText"/>
        <w:spacing w:line="262" w:lineRule="exact"/>
        <w:ind w:left="290"/>
      </w:pPr>
      <w:r>
        <w:rPr/>
        <w:br w:type="column"/>
      </w:r>
      <w:r>
        <w:rPr>
          <w:color w:val="111111"/>
          <w:w w:val="115"/>
        </w:rPr>
        <w:t>grouping as needed.</w:t>
      </w:r>
    </w:p>
    <w:p>
      <w:pPr>
        <w:pStyle w:val="ListParagraph"/>
        <w:numPr>
          <w:ilvl w:val="2"/>
          <w:numId w:val="1"/>
        </w:numPr>
        <w:tabs>
          <w:tab w:pos="570" w:val="left" w:leader="none"/>
        </w:tabs>
        <w:spacing w:line="240" w:lineRule="auto" w:before="0" w:after="0"/>
        <w:ind w:left="290" w:right="273" w:firstLine="0"/>
        <w:jc w:val="left"/>
        <w:rPr>
          <w:sz w:val="22"/>
        </w:rPr>
      </w:pPr>
      <w:r>
        <w:rPr>
          <w:color w:val="111111"/>
          <w:w w:val="115"/>
          <w:sz w:val="22"/>
        </w:rPr>
        <w:t>A</w:t>
      </w:r>
      <w:r>
        <w:rPr>
          <w:color w:val="111111"/>
          <w:spacing w:val="-15"/>
          <w:w w:val="115"/>
          <w:sz w:val="22"/>
        </w:rPr>
        <w:t> </w:t>
      </w:r>
      <w:r>
        <w:rPr>
          <w:color w:val="111111"/>
          <w:w w:val="115"/>
          <w:sz w:val="22"/>
        </w:rPr>
        <w:t>Minority</w:t>
      </w:r>
      <w:r>
        <w:rPr>
          <w:color w:val="111111"/>
          <w:spacing w:val="-15"/>
          <w:w w:val="115"/>
          <w:sz w:val="22"/>
        </w:rPr>
        <w:t> </w:t>
      </w:r>
      <w:r>
        <w:rPr>
          <w:color w:val="111111"/>
          <w:w w:val="115"/>
          <w:sz w:val="22"/>
        </w:rPr>
        <w:t>Achievement</w:t>
      </w:r>
      <w:r>
        <w:rPr>
          <w:color w:val="111111"/>
          <w:spacing w:val="-15"/>
          <w:w w:val="115"/>
          <w:sz w:val="22"/>
        </w:rPr>
        <w:t> </w:t>
      </w:r>
      <w:r>
        <w:rPr>
          <w:color w:val="111111"/>
          <w:w w:val="115"/>
          <w:sz w:val="22"/>
        </w:rPr>
        <w:t>Office</w:t>
      </w:r>
      <w:r>
        <w:rPr>
          <w:color w:val="111111"/>
          <w:spacing w:val="-15"/>
          <w:w w:val="115"/>
          <w:sz w:val="22"/>
        </w:rPr>
        <w:t> </w:t>
      </w:r>
      <w:r>
        <w:rPr>
          <w:color w:val="111111"/>
          <w:w w:val="115"/>
          <w:sz w:val="22"/>
        </w:rPr>
        <w:t>(MAO)</w:t>
      </w:r>
      <w:r>
        <w:rPr>
          <w:color w:val="111111"/>
          <w:spacing w:val="-15"/>
          <w:w w:val="115"/>
          <w:sz w:val="22"/>
        </w:rPr>
        <w:t> </w:t>
      </w:r>
      <w:r>
        <w:rPr>
          <w:color w:val="111111"/>
          <w:w w:val="115"/>
          <w:sz w:val="22"/>
        </w:rPr>
        <w:t>acceleration</w:t>
      </w:r>
      <w:r>
        <w:rPr>
          <w:color w:val="111111"/>
          <w:spacing w:val="-15"/>
          <w:w w:val="115"/>
          <w:sz w:val="22"/>
        </w:rPr>
        <w:t> </w:t>
      </w:r>
      <w:r>
        <w:rPr>
          <w:color w:val="111111"/>
          <w:w w:val="115"/>
          <w:sz w:val="22"/>
        </w:rPr>
        <w:t>approach</w:t>
      </w:r>
      <w:r>
        <w:rPr>
          <w:color w:val="111111"/>
          <w:spacing w:val="-15"/>
          <w:w w:val="115"/>
          <w:sz w:val="22"/>
        </w:rPr>
        <w:t> </w:t>
      </w:r>
      <w:r>
        <w:rPr>
          <w:color w:val="111111"/>
          <w:w w:val="115"/>
          <w:sz w:val="22"/>
        </w:rPr>
        <w:t>will</w:t>
      </w:r>
      <w:r>
        <w:rPr>
          <w:color w:val="111111"/>
          <w:spacing w:val="-15"/>
          <w:w w:val="115"/>
          <w:sz w:val="22"/>
        </w:rPr>
        <w:t> </w:t>
      </w:r>
      <w:r>
        <w:rPr>
          <w:color w:val="111111"/>
          <w:w w:val="115"/>
          <w:sz w:val="22"/>
        </w:rPr>
        <w:t>be</w:t>
      </w:r>
      <w:r>
        <w:rPr>
          <w:color w:val="111111"/>
          <w:spacing w:val="-15"/>
          <w:w w:val="115"/>
          <w:sz w:val="22"/>
        </w:rPr>
        <w:t> </w:t>
      </w:r>
      <w:r>
        <w:rPr>
          <w:color w:val="111111"/>
          <w:w w:val="115"/>
          <w:sz w:val="22"/>
        </w:rPr>
        <w:t>used</w:t>
      </w:r>
      <w:r>
        <w:rPr>
          <w:color w:val="111111"/>
          <w:spacing w:val="-15"/>
          <w:w w:val="115"/>
          <w:sz w:val="22"/>
        </w:rPr>
        <w:t> </w:t>
      </w:r>
      <w:r>
        <w:rPr>
          <w:color w:val="111111"/>
          <w:w w:val="115"/>
          <w:sz w:val="22"/>
        </w:rPr>
        <w:t>in second grade to allow students to be exposed to topics/content prior to actual teaching of the standards allowing the students additional time on each subject</w:t>
      </w:r>
      <w:r>
        <w:rPr>
          <w:color w:val="111111"/>
          <w:spacing w:val="-21"/>
          <w:w w:val="115"/>
          <w:sz w:val="22"/>
        </w:rPr>
        <w:t> </w:t>
      </w:r>
      <w:r>
        <w:rPr>
          <w:color w:val="111111"/>
          <w:w w:val="115"/>
          <w:sz w:val="22"/>
        </w:rPr>
        <w:t>strand.</w:t>
      </w:r>
    </w:p>
    <w:p>
      <w:pPr>
        <w:pStyle w:val="ListParagraph"/>
        <w:numPr>
          <w:ilvl w:val="2"/>
          <w:numId w:val="1"/>
        </w:numPr>
        <w:tabs>
          <w:tab w:pos="570" w:val="left" w:leader="none"/>
        </w:tabs>
        <w:spacing w:line="237" w:lineRule="auto" w:before="0" w:after="0"/>
        <w:ind w:left="290" w:right="823" w:firstLine="0"/>
        <w:jc w:val="left"/>
        <w:rPr>
          <w:sz w:val="22"/>
        </w:rPr>
      </w:pPr>
      <w:r>
        <w:rPr>
          <w:color w:val="111111"/>
          <w:spacing w:val="-3"/>
          <w:w w:val="115"/>
          <w:sz w:val="22"/>
        </w:rPr>
        <w:t>After-school</w:t>
      </w:r>
      <w:r>
        <w:rPr>
          <w:color w:val="111111"/>
          <w:spacing w:val="-16"/>
          <w:w w:val="115"/>
          <w:sz w:val="22"/>
        </w:rPr>
        <w:t> </w:t>
      </w:r>
      <w:r>
        <w:rPr>
          <w:color w:val="111111"/>
          <w:spacing w:val="-5"/>
          <w:w w:val="115"/>
          <w:sz w:val="22"/>
        </w:rPr>
        <w:t>Tutoring</w:t>
      </w:r>
      <w:r>
        <w:rPr>
          <w:color w:val="111111"/>
          <w:spacing w:val="-16"/>
          <w:w w:val="115"/>
          <w:sz w:val="22"/>
        </w:rPr>
        <w:t> </w:t>
      </w:r>
      <w:r>
        <w:rPr>
          <w:color w:val="111111"/>
          <w:w w:val="115"/>
          <w:sz w:val="22"/>
        </w:rPr>
        <w:t>will</w:t>
      </w:r>
      <w:r>
        <w:rPr>
          <w:color w:val="111111"/>
          <w:spacing w:val="-16"/>
          <w:w w:val="115"/>
          <w:sz w:val="22"/>
        </w:rPr>
        <w:t> </w:t>
      </w:r>
      <w:r>
        <w:rPr>
          <w:color w:val="111111"/>
          <w:w w:val="115"/>
          <w:sz w:val="22"/>
        </w:rPr>
        <w:t>include</w:t>
      </w:r>
      <w:r>
        <w:rPr>
          <w:color w:val="111111"/>
          <w:spacing w:val="-16"/>
          <w:w w:val="115"/>
          <w:sz w:val="22"/>
        </w:rPr>
        <w:t> </w:t>
      </w:r>
      <w:r>
        <w:rPr>
          <w:color w:val="111111"/>
          <w:w w:val="115"/>
          <w:sz w:val="22"/>
        </w:rPr>
        <w:t>targeted</w:t>
      </w:r>
      <w:r>
        <w:rPr>
          <w:color w:val="111111"/>
          <w:spacing w:val="-16"/>
          <w:w w:val="115"/>
          <w:sz w:val="22"/>
        </w:rPr>
        <w:t> </w:t>
      </w:r>
      <w:r>
        <w:rPr>
          <w:color w:val="111111"/>
          <w:w w:val="115"/>
          <w:sz w:val="22"/>
        </w:rPr>
        <w:t>groups</w:t>
      </w:r>
      <w:r>
        <w:rPr>
          <w:color w:val="111111"/>
          <w:spacing w:val="-16"/>
          <w:w w:val="115"/>
          <w:sz w:val="22"/>
        </w:rPr>
        <w:t> </w:t>
      </w:r>
      <w:r>
        <w:rPr>
          <w:color w:val="111111"/>
          <w:w w:val="115"/>
          <w:sz w:val="22"/>
        </w:rPr>
        <w:t>reinforcing</w:t>
      </w:r>
      <w:r>
        <w:rPr>
          <w:color w:val="111111"/>
          <w:spacing w:val="-16"/>
          <w:w w:val="115"/>
          <w:sz w:val="22"/>
        </w:rPr>
        <w:t> </w:t>
      </w:r>
      <w:r>
        <w:rPr>
          <w:color w:val="111111"/>
          <w:w w:val="115"/>
          <w:sz w:val="22"/>
        </w:rPr>
        <w:t>concepts already presented in the</w:t>
      </w:r>
      <w:r>
        <w:rPr>
          <w:color w:val="111111"/>
          <w:spacing w:val="-42"/>
          <w:w w:val="115"/>
          <w:sz w:val="22"/>
        </w:rPr>
        <w:t> </w:t>
      </w:r>
      <w:r>
        <w:rPr>
          <w:color w:val="111111"/>
          <w:w w:val="115"/>
          <w:sz w:val="22"/>
        </w:rPr>
        <w:t>classroom.</w:t>
      </w:r>
    </w:p>
    <w:p>
      <w:pPr>
        <w:pStyle w:val="ListParagraph"/>
        <w:numPr>
          <w:ilvl w:val="2"/>
          <w:numId w:val="1"/>
        </w:numPr>
        <w:tabs>
          <w:tab w:pos="570" w:val="left" w:leader="none"/>
        </w:tabs>
        <w:spacing w:line="240" w:lineRule="auto" w:before="0" w:after="0"/>
        <w:ind w:left="290" w:right="429" w:firstLine="0"/>
        <w:jc w:val="left"/>
        <w:rPr>
          <w:sz w:val="22"/>
        </w:rPr>
      </w:pPr>
      <w:r>
        <w:rPr>
          <w:color w:val="111111"/>
          <w:w w:val="115"/>
          <w:sz w:val="22"/>
        </w:rPr>
        <w:t>Last</w:t>
      </w:r>
      <w:r>
        <w:rPr>
          <w:color w:val="111111"/>
          <w:spacing w:val="-10"/>
          <w:w w:val="115"/>
          <w:sz w:val="22"/>
        </w:rPr>
        <w:t> </w:t>
      </w:r>
      <w:r>
        <w:rPr>
          <w:color w:val="111111"/>
          <w:w w:val="115"/>
          <w:sz w:val="22"/>
        </w:rPr>
        <w:t>year's</w:t>
      </w:r>
      <w:r>
        <w:rPr>
          <w:color w:val="111111"/>
          <w:spacing w:val="-10"/>
          <w:w w:val="115"/>
          <w:sz w:val="22"/>
        </w:rPr>
        <w:t> </w:t>
      </w:r>
      <w:r>
        <w:rPr>
          <w:color w:val="111111"/>
          <w:w w:val="115"/>
          <w:sz w:val="22"/>
        </w:rPr>
        <w:t>achievement</w:t>
      </w:r>
      <w:r>
        <w:rPr>
          <w:color w:val="111111"/>
          <w:spacing w:val="-10"/>
          <w:w w:val="115"/>
          <w:sz w:val="22"/>
        </w:rPr>
        <w:t> </w:t>
      </w:r>
      <w:r>
        <w:rPr>
          <w:color w:val="111111"/>
          <w:w w:val="115"/>
          <w:sz w:val="22"/>
        </w:rPr>
        <w:t>data</w:t>
      </w:r>
      <w:r>
        <w:rPr>
          <w:color w:val="111111"/>
          <w:spacing w:val="-10"/>
          <w:w w:val="115"/>
          <w:sz w:val="22"/>
        </w:rPr>
        <w:t> </w:t>
      </w:r>
      <w:r>
        <w:rPr>
          <w:color w:val="111111"/>
          <w:w w:val="115"/>
          <w:sz w:val="22"/>
        </w:rPr>
        <w:t>will</w:t>
      </w:r>
      <w:r>
        <w:rPr>
          <w:color w:val="111111"/>
          <w:spacing w:val="-10"/>
          <w:w w:val="115"/>
          <w:sz w:val="22"/>
        </w:rPr>
        <w:t> </w:t>
      </w:r>
      <w:r>
        <w:rPr>
          <w:color w:val="111111"/>
          <w:w w:val="115"/>
          <w:sz w:val="22"/>
        </w:rPr>
        <w:t>be</w:t>
      </w:r>
      <w:r>
        <w:rPr>
          <w:color w:val="111111"/>
          <w:spacing w:val="-10"/>
          <w:w w:val="115"/>
          <w:sz w:val="22"/>
        </w:rPr>
        <w:t> </w:t>
      </w:r>
      <w:r>
        <w:rPr>
          <w:color w:val="111111"/>
          <w:w w:val="115"/>
          <w:sz w:val="22"/>
        </w:rPr>
        <w:t>used</w:t>
      </w:r>
      <w:r>
        <w:rPr>
          <w:color w:val="111111"/>
          <w:spacing w:val="-10"/>
          <w:w w:val="115"/>
          <w:sz w:val="22"/>
        </w:rPr>
        <w:t> </w:t>
      </w:r>
      <w:r>
        <w:rPr>
          <w:color w:val="111111"/>
          <w:w w:val="115"/>
          <w:sz w:val="22"/>
        </w:rPr>
        <w:t>to</w:t>
      </w:r>
      <w:r>
        <w:rPr>
          <w:color w:val="111111"/>
          <w:spacing w:val="-10"/>
          <w:w w:val="115"/>
          <w:sz w:val="22"/>
        </w:rPr>
        <w:t> </w:t>
      </w:r>
      <w:r>
        <w:rPr>
          <w:color w:val="111111"/>
          <w:w w:val="115"/>
          <w:sz w:val="22"/>
        </w:rPr>
        <w:t>identify</w:t>
      </w:r>
      <w:r>
        <w:rPr>
          <w:color w:val="111111"/>
          <w:spacing w:val="-10"/>
          <w:w w:val="115"/>
          <w:sz w:val="22"/>
        </w:rPr>
        <w:t> </w:t>
      </w:r>
      <w:r>
        <w:rPr>
          <w:color w:val="111111"/>
          <w:w w:val="115"/>
          <w:sz w:val="22"/>
        </w:rPr>
        <w:t>areas</w:t>
      </w:r>
      <w:r>
        <w:rPr>
          <w:color w:val="111111"/>
          <w:spacing w:val="-10"/>
          <w:w w:val="115"/>
          <w:sz w:val="22"/>
        </w:rPr>
        <w:t> </w:t>
      </w:r>
      <w:r>
        <w:rPr>
          <w:color w:val="111111"/>
          <w:w w:val="115"/>
          <w:sz w:val="22"/>
        </w:rPr>
        <w:t>of</w:t>
      </w:r>
      <w:r>
        <w:rPr>
          <w:color w:val="111111"/>
          <w:spacing w:val="-10"/>
          <w:w w:val="115"/>
          <w:sz w:val="22"/>
        </w:rPr>
        <w:t> </w:t>
      </w:r>
      <w:r>
        <w:rPr>
          <w:color w:val="111111"/>
          <w:w w:val="115"/>
          <w:sz w:val="22"/>
        </w:rPr>
        <w:t>growth</w:t>
      </w:r>
      <w:r>
        <w:rPr>
          <w:color w:val="111111"/>
          <w:spacing w:val="-10"/>
          <w:w w:val="115"/>
          <w:sz w:val="22"/>
        </w:rPr>
        <w:t> </w:t>
      </w:r>
      <w:r>
        <w:rPr>
          <w:color w:val="111111"/>
          <w:w w:val="115"/>
          <w:sz w:val="22"/>
        </w:rPr>
        <w:t>and tailor</w:t>
      </w:r>
      <w:r>
        <w:rPr>
          <w:color w:val="111111"/>
          <w:spacing w:val="-11"/>
          <w:w w:val="115"/>
          <w:sz w:val="22"/>
        </w:rPr>
        <w:t> </w:t>
      </w:r>
      <w:r>
        <w:rPr>
          <w:color w:val="111111"/>
          <w:w w:val="115"/>
          <w:sz w:val="22"/>
        </w:rPr>
        <w:t>Professional</w:t>
      </w:r>
      <w:r>
        <w:rPr>
          <w:color w:val="111111"/>
          <w:spacing w:val="-11"/>
          <w:w w:val="115"/>
          <w:sz w:val="22"/>
        </w:rPr>
        <w:t> </w:t>
      </w:r>
      <w:r>
        <w:rPr>
          <w:color w:val="111111"/>
          <w:w w:val="115"/>
          <w:sz w:val="22"/>
        </w:rPr>
        <w:t>Development</w:t>
      </w:r>
      <w:r>
        <w:rPr>
          <w:color w:val="111111"/>
          <w:spacing w:val="-11"/>
          <w:w w:val="115"/>
          <w:sz w:val="22"/>
        </w:rPr>
        <w:t> </w:t>
      </w:r>
      <w:r>
        <w:rPr>
          <w:color w:val="111111"/>
          <w:w w:val="115"/>
          <w:sz w:val="22"/>
        </w:rPr>
        <w:t>to</w:t>
      </w:r>
      <w:r>
        <w:rPr>
          <w:color w:val="111111"/>
          <w:spacing w:val="-11"/>
          <w:w w:val="115"/>
          <w:sz w:val="22"/>
        </w:rPr>
        <w:t> </w:t>
      </w:r>
      <w:r>
        <w:rPr>
          <w:color w:val="111111"/>
          <w:w w:val="115"/>
          <w:sz w:val="22"/>
        </w:rPr>
        <w:t>increase</w:t>
      </w:r>
      <w:r>
        <w:rPr>
          <w:color w:val="111111"/>
          <w:spacing w:val="-11"/>
          <w:w w:val="115"/>
          <w:sz w:val="22"/>
        </w:rPr>
        <w:t> </w:t>
      </w:r>
      <w:r>
        <w:rPr>
          <w:color w:val="111111"/>
          <w:w w:val="115"/>
          <w:sz w:val="22"/>
        </w:rPr>
        <w:t>teachers'</w:t>
      </w:r>
      <w:r>
        <w:rPr>
          <w:color w:val="111111"/>
          <w:spacing w:val="-11"/>
          <w:w w:val="115"/>
          <w:sz w:val="22"/>
        </w:rPr>
        <w:t> </w:t>
      </w:r>
      <w:r>
        <w:rPr>
          <w:color w:val="111111"/>
          <w:w w:val="115"/>
          <w:sz w:val="22"/>
        </w:rPr>
        <w:t>effectiveness.</w:t>
      </w:r>
    </w:p>
    <w:p>
      <w:pPr>
        <w:spacing w:after="0" w:line="240" w:lineRule="auto"/>
        <w:jc w:val="left"/>
        <w:rPr>
          <w:sz w:val="22"/>
        </w:rPr>
        <w:sectPr>
          <w:type w:val="continuous"/>
          <w:pgSz w:w="12240" w:h="15840"/>
          <w:pgMar w:top="720" w:bottom="280" w:left="620" w:right="580"/>
          <w:cols w:num="2" w:equalWidth="0">
            <w:col w:w="1898" w:space="40"/>
            <w:col w:w="9102"/>
          </w:cols>
        </w:sectPr>
      </w:pPr>
    </w:p>
    <w:p>
      <w:pPr>
        <w:pStyle w:val="BodyText"/>
        <w:spacing w:before="10"/>
        <w:rPr>
          <w:sz w:val="12"/>
        </w:rPr>
      </w:pPr>
    </w:p>
    <w:p>
      <w:pPr>
        <w:spacing w:after="0"/>
        <w:rPr>
          <w:sz w:val="12"/>
        </w:rPr>
        <w:sectPr>
          <w:pgSz w:w="12240" w:h="15840"/>
          <w:pgMar w:header="184" w:footer="80" w:top="660" w:bottom="280" w:left="620" w:right="580"/>
        </w:sectPr>
      </w:pPr>
    </w:p>
    <w:p>
      <w:pPr>
        <w:pStyle w:val="Heading3"/>
        <w:spacing w:line="247" w:lineRule="auto"/>
        <w:ind w:left="475"/>
      </w:pPr>
      <w:r>
        <w:rPr>
          <w:color w:val="111111"/>
          <w:w w:val="120"/>
        </w:rPr>
        <w:t>Person Responsible</w:t>
      </w:r>
    </w:p>
    <w:p>
      <w:pPr>
        <w:pStyle w:val="BodyText"/>
        <w:spacing w:before="216"/>
        <w:ind w:left="209"/>
      </w:pPr>
      <w:r>
        <w:rPr/>
        <w:br w:type="column"/>
      </w:r>
      <w:r>
        <w:rPr>
          <w:color w:val="111111"/>
          <w:w w:val="115"/>
        </w:rPr>
        <w:t>Kelly Maldonado (kelly.maldonado@ocps.net)</w:t>
      </w:r>
    </w:p>
    <w:p>
      <w:pPr>
        <w:spacing w:after="0"/>
        <w:sectPr>
          <w:type w:val="continuous"/>
          <w:pgSz w:w="12240" w:h="15840"/>
          <w:pgMar w:top="720" w:bottom="280" w:left="620" w:right="580"/>
          <w:cols w:num="2" w:equalWidth="0">
            <w:col w:w="1979" w:space="40"/>
            <w:col w:w="9021"/>
          </w:cols>
        </w:sectPr>
      </w:pPr>
    </w:p>
    <w:p>
      <w:pPr>
        <w:pStyle w:val="BodyText"/>
        <w:spacing w:before="7"/>
        <w:rPr>
          <w:sz w:val="3"/>
        </w:rPr>
      </w:pPr>
    </w:p>
    <w:p>
      <w:pPr>
        <w:pStyle w:val="BodyText"/>
        <w:spacing w:line="20" w:lineRule="exact"/>
        <w:ind w:left="400"/>
        <w:rPr>
          <w:sz w:val="2"/>
        </w:rPr>
      </w:pPr>
      <w:r>
        <w:rPr>
          <w:sz w:val="2"/>
        </w:rPr>
        <w:pict>
          <v:group style="width:525pt;height:.1pt;mso-position-horizontal-relative:char;mso-position-vertical-relative:line" coordorigin="0,0" coordsize="10500,2">
            <v:line style="position:absolute" from="0,0" to="1753,0" stroked="true" strokeweight="0pt" strokecolor="#e7cc90">
              <v:stroke dashstyle="solid"/>
            </v:line>
            <v:line style="position:absolute" from="1753,0" to="10500,0" stroked="true" strokeweight="0pt" strokecolor="#e7cc90">
              <v:stroke dashstyle="solid"/>
            </v:line>
          </v:group>
        </w:pict>
      </w:r>
      <w:r>
        <w:rPr>
          <w:sz w:val="2"/>
        </w:rPr>
      </w:r>
    </w:p>
    <w:p>
      <w:pPr>
        <w:pStyle w:val="BodyText"/>
        <w:spacing w:before="9"/>
        <w:rPr>
          <w:sz w:val="10"/>
        </w:rPr>
      </w:pPr>
    </w:p>
    <w:p>
      <w:pPr>
        <w:pStyle w:val="BodyText"/>
        <w:ind w:left="400"/>
        <w:rPr>
          <w:sz w:val="20"/>
        </w:rPr>
      </w:pPr>
      <w:r>
        <w:rPr>
          <w:sz w:val="20"/>
        </w:rPr>
        <w:pict>
          <v:group style="width:525pt;height:79.5pt;mso-position-horizontal-relative:char;mso-position-vertical-relative:line" coordorigin="0,0" coordsize="10500,1590">
            <v:rect style="position:absolute;left:0;top:0;width:10500;height:354" filled="true" fillcolor="#d9b053" stroked="false">
              <v:fill type="solid"/>
            </v:rect>
            <v:rect style="position:absolute;left:0;top:354;width:1753;height:354" filled="true" fillcolor="#e7cc90" stroked="false">
              <v:fill type="solid"/>
            </v:rect>
            <v:rect style="position:absolute;left:1752;top:354;width:8748;height:354" filled="true" fillcolor="#e7cc90" stroked="false">
              <v:fill type="solid"/>
            </v:rect>
            <v:rect style="position:absolute;left:0;top:708;width:1753;height:882" filled="true" fillcolor="#e7cc90" stroked="false">
              <v:fill type="solid"/>
            </v:rect>
            <v:rect style="position:absolute;left:1752;top:708;width:8748;height:882" filled="true" fillcolor="#e7cc90" stroked="false">
              <v:fill type="solid"/>
            </v:rect>
            <v:shape style="position:absolute;left:1827;top:402;width:8538;height:1139" type="#_x0000_t202" filled="false" stroked="false">
              <v:textbox inset="0,0,0,0">
                <w:txbxContent>
                  <w:p>
                    <w:pPr>
                      <w:spacing w:line="250" w:lineRule="exact" w:before="0"/>
                      <w:ind w:left="0" w:right="0" w:firstLine="0"/>
                      <w:jc w:val="left"/>
                      <w:rPr>
                        <w:sz w:val="22"/>
                      </w:rPr>
                    </w:pPr>
                    <w:r>
                      <w:rPr>
                        <w:color w:val="111111"/>
                        <w:w w:val="115"/>
                        <w:sz w:val="22"/>
                      </w:rPr>
                      <w:t>Narrow the achievement gap in math learning gains from 52% to 60%.</w:t>
                    </w:r>
                  </w:p>
                  <w:p>
                    <w:pPr>
                      <w:spacing w:before="88"/>
                      <w:ind w:left="0" w:right="0" w:firstLine="0"/>
                      <w:jc w:val="left"/>
                      <w:rPr>
                        <w:sz w:val="22"/>
                      </w:rPr>
                    </w:pPr>
                    <w:r>
                      <w:rPr>
                        <w:color w:val="111111"/>
                        <w:w w:val="115"/>
                        <w:sz w:val="22"/>
                      </w:rPr>
                      <w:t>Math learning gains during the 18/19 school year improved from 51% to 52%,</w:t>
                    </w:r>
                    <w:r>
                      <w:rPr>
                        <w:color w:val="111111"/>
                        <w:spacing w:val="-18"/>
                        <w:w w:val="115"/>
                        <w:sz w:val="22"/>
                      </w:rPr>
                      <w:t> </w:t>
                    </w:r>
                    <w:r>
                      <w:rPr>
                        <w:color w:val="111111"/>
                        <w:w w:val="115"/>
                        <w:sz w:val="22"/>
                      </w:rPr>
                      <w:t>an</w:t>
                    </w:r>
                    <w:r>
                      <w:rPr>
                        <w:color w:val="111111"/>
                        <w:spacing w:val="-18"/>
                        <w:w w:val="115"/>
                        <w:sz w:val="22"/>
                      </w:rPr>
                      <w:t> </w:t>
                    </w:r>
                    <w:r>
                      <w:rPr>
                        <w:color w:val="111111"/>
                        <w:w w:val="115"/>
                        <w:sz w:val="22"/>
                      </w:rPr>
                      <w:t>increase</w:t>
                    </w:r>
                    <w:r>
                      <w:rPr>
                        <w:color w:val="111111"/>
                        <w:spacing w:val="-18"/>
                        <w:w w:val="115"/>
                        <w:sz w:val="22"/>
                      </w:rPr>
                      <w:t> </w:t>
                    </w:r>
                    <w:r>
                      <w:rPr>
                        <w:color w:val="111111"/>
                        <w:w w:val="115"/>
                        <w:sz w:val="22"/>
                      </w:rPr>
                      <w:t>of</w:t>
                    </w:r>
                    <w:r>
                      <w:rPr>
                        <w:color w:val="111111"/>
                        <w:spacing w:val="-18"/>
                        <w:w w:val="115"/>
                        <w:sz w:val="22"/>
                      </w:rPr>
                      <w:t> </w:t>
                    </w:r>
                    <w:r>
                      <w:rPr>
                        <w:color w:val="111111"/>
                        <w:w w:val="115"/>
                        <w:sz w:val="22"/>
                      </w:rPr>
                      <w:t>1%.</w:t>
                    </w:r>
                    <w:r>
                      <w:rPr>
                        <w:color w:val="111111"/>
                        <w:spacing w:val="-18"/>
                        <w:w w:val="115"/>
                        <w:sz w:val="22"/>
                      </w:rPr>
                      <w:t> </w:t>
                    </w:r>
                    <w:r>
                      <w:rPr>
                        <w:color w:val="111111"/>
                        <w:w w:val="115"/>
                        <w:sz w:val="22"/>
                      </w:rPr>
                      <w:t>The</w:t>
                    </w:r>
                    <w:r>
                      <w:rPr>
                        <w:color w:val="111111"/>
                        <w:spacing w:val="-18"/>
                        <w:w w:val="115"/>
                        <w:sz w:val="22"/>
                      </w:rPr>
                      <w:t> </w:t>
                    </w:r>
                    <w:r>
                      <w:rPr>
                        <w:color w:val="111111"/>
                        <w:w w:val="115"/>
                        <w:sz w:val="22"/>
                      </w:rPr>
                      <w:t>focus</w:t>
                    </w:r>
                    <w:r>
                      <w:rPr>
                        <w:color w:val="111111"/>
                        <w:spacing w:val="-18"/>
                        <w:w w:val="115"/>
                        <w:sz w:val="22"/>
                      </w:rPr>
                      <w:t> </w:t>
                    </w:r>
                    <w:r>
                      <w:rPr>
                        <w:color w:val="111111"/>
                        <w:w w:val="115"/>
                        <w:sz w:val="22"/>
                      </w:rPr>
                      <w:t>on</w:t>
                    </w:r>
                    <w:r>
                      <w:rPr>
                        <w:color w:val="111111"/>
                        <w:spacing w:val="-18"/>
                        <w:w w:val="115"/>
                        <w:sz w:val="22"/>
                      </w:rPr>
                      <w:t> </w:t>
                    </w:r>
                    <w:r>
                      <w:rPr>
                        <w:color w:val="111111"/>
                        <w:w w:val="115"/>
                        <w:sz w:val="22"/>
                      </w:rPr>
                      <w:t>student'</w:t>
                    </w:r>
                    <w:r>
                      <w:rPr>
                        <w:color w:val="111111"/>
                        <w:spacing w:val="-18"/>
                        <w:w w:val="115"/>
                        <w:sz w:val="22"/>
                      </w:rPr>
                      <w:t> </w:t>
                    </w:r>
                    <w:r>
                      <w:rPr>
                        <w:color w:val="111111"/>
                        <w:w w:val="115"/>
                        <w:sz w:val="22"/>
                      </w:rPr>
                      <w:t>learning</w:t>
                    </w:r>
                    <w:r>
                      <w:rPr>
                        <w:color w:val="111111"/>
                        <w:spacing w:val="-18"/>
                        <w:w w:val="115"/>
                        <w:sz w:val="22"/>
                      </w:rPr>
                      <w:t> </w:t>
                    </w:r>
                    <w:r>
                      <w:rPr>
                        <w:color w:val="111111"/>
                        <w:w w:val="115"/>
                        <w:sz w:val="22"/>
                      </w:rPr>
                      <w:t>gains</w:t>
                    </w:r>
                    <w:r>
                      <w:rPr>
                        <w:color w:val="111111"/>
                        <w:spacing w:val="-18"/>
                        <w:w w:val="115"/>
                        <w:sz w:val="22"/>
                      </w:rPr>
                      <w:t> </w:t>
                    </w:r>
                    <w:r>
                      <w:rPr>
                        <w:color w:val="111111"/>
                        <w:w w:val="115"/>
                        <w:sz w:val="22"/>
                      </w:rPr>
                      <w:t>will</w:t>
                    </w:r>
                    <w:r>
                      <w:rPr>
                        <w:color w:val="111111"/>
                        <w:spacing w:val="-18"/>
                        <w:w w:val="115"/>
                        <w:sz w:val="22"/>
                      </w:rPr>
                      <w:t> </w:t>
                    </w:r>
                    <w:r>
                      <w:rPr>
                        <w:color w:val="111111"/>
                        <w:w w:val="115"/>
                        <w:sz w:val="22"/>
                      </w:rPr>
                      <w:t>also</w:t>
                    </w:r>
                    <w:r>
                      <w:rPr>
                        <w:color w:val="111111"/>
                        <w:spacing w:val="-18"/>
                        <w:w w:val="115"/>
                        <w:sz w:val="22"/>
                      </w:rPr>
                      <w:t> </w:t>
                    </w:r>
                    <w:r>
                      <w:rPr>
                        <w:color w:val="111111"/>
                        <w:w w:val="115"/>
                        <w:sz w:val="22"/>
                      </w:rPr>
                      <w:t>impact impact and improve overall</w:t>
                    </w:r>
                    <w:r>
                      <w:rPr>
                        <w:color w:val="111111"/>
                        <w:spacing w:val="-40"/>
                        <w:w w:val="115"/>
                        <w:sz w:val="22"/>
                      </w:rPr>
                      <w:t> </w:t>
                    </w:r>
                    <w:r>
                      <w:rPr>
                        <w:color w:val="111111"/>
                        <w:spacing w:val="-4"/>
                        <w:w w:val="115"/>
                        <w:sz w:val="22"/>
                      </w:rPr>
                      <w:t>proficiency.</w:t>
                    </w:r>
                  </w:p>
                </w:txbxContent>
              </v:textbox>
              <w10:wrap type="none"/>
            </v:shape>
            <v:shape style="position:absolute;left:75;top:402;width:1200;height:875"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15"/>
                        <w:sz w:val="22"/>
                      </w:rPr>
                      <w:t>Title</w:t>
                    </w:r>
                  </w:p>
                  <w:p>
                    <w:pPr>
                      <w:spacing w:line="240" w:lineRule="auto" w:before="0"/>
                      <w:rPr>
                        <w:sz w:val="30"/>
                      </w:rPr>
                    </w:pPr>
                  </w:p>
                  <w:p>
                    <w:pPr>
                      <w:spacing w:before="0"/>
                      <w:ind w:left="0" w:right="0" w:firstLine="0"/>
                      <w:jc w:val="left"/>
                      <w:rPr>
                        <w:rFonts w:ascii="Gill Sans MT"/>
                        <w:b/>
                        <w:sz w:val="22"/>
                      </w:rPr>
                    </w:pPr>
                    <w:r>
                      <w:rPr>
                        <w:rFonts w:ascii="Gill Sans MT"/>
                        <w:b/>
                        <w:color w:val="111111"/>
                        <w:w w:val="120"/>
                        <w:sz w:val="22"/>
                      </w:rPr>
                      <w:t>Rationale</w:t>
                    </w:r>
                  </w:p>
                </w:txbxContent>
              </v:textbox>
              <w10:wrap type="none"/>
            </v:shape>
            <v:shape style="position:absolute;left:75;top:48;width:358;height:257" type="#_x0000_t202" filled="false" stroked="false">
              <v:textbox inset="0,0,0,0">
                <w:txbxContent>
                  <w:p>
                    <w:pPr>
                      <w:spacing w:line="255" w:lineRule="exact" w:before="0"/>
                      <w:ind w:left="0" w:right="0" w:firstLine="0"/>
                      <w:jc w:val="left"/>
                      <w:rPr>
                        <w:rFonts w:ascii="Gill Sans MT"/>
                        <w:b/>
                        <w:sz w:val="22"/>
                      </w:rPr>
                    </w:pPr>
                    <w:r>
                      <w:rPr>
                        <w:rFonts w:ascii="Gill Sans MT"/>
                        <w:b/>
                        <w:color w:val="111111"/>
                        <w:w w:val="135"/>
                        <w:sz w:val="22"/>
                      </w:rPr>
                      <w:t>#2</w:t>
                    </w:r>
                  </w:p>
                </w:txbxContent>
              </v:textbox>
              <w10:wrap type="none"/>
            </v:shape>
          </v:group>
        </w:pict>
      </w:r>
      <w:r>
        <w:rPr>
          <w:sz w:val="20"/>
        </w:rPr>
      </w:r>
    </w:p>
    <w:p>
      <w:pPr>
        <w:spacing w:after="0"/>
        <w:rPr>
          <w:sz w:val="20"/>
        </w:rPr>
        <w:sectPr>
          <w:type w:val="continuous"/>
          <w:pgSz w:w="12240" w:h="15840"/>
          <w:pgMar w:top="720" w:bottom="280" w:left="620" w:right="580"/>
        </w:sectPr>
      </w:pPr>
    </w:p>
    <w:p>
      <w:pPr>
        <w:pStyle w:val="Heading3"/>
        <w:spacing w:line="247" w:lineRule="auto" w:before="23"/>
        <w:ind w:left="475" w:right="-5"/>
      </w:pPr>
      <w:r>
        <w:rPr>
          <w:color w:val="111111"/>
          <w:w w:val="120"/>
        </w:rPr>
        <w:t>State the measureable outcome the school plans to achieve</w:t>
      </w:r>
    </w:p>
    <w:p>
      <w:pPr>
        <w:spacing w:line="247" w:lineRule="auto" w:before="97"/>
        <w:ind w:left="475" w:right="-5" w:firstLine="0"/>
        <w:jc w:val="left"/>
        <w:rPr>
          <w:rFonts w:ascii="Gill Sans MT"/>
          <w:b/>
          <w:sz w:val="22"/>
        </w:rPr>
      </w:pPr>
      <w:r>
        <w:rPr>
          <w:rFonts w:ascii="Gill Sans MT"/>
          <w:b/>
          <w:color w:val="111111"/>
          <w:w w:val="120"/>
          <w:sz w:val="22"/>
        </w:rPr>
        <w:t>Person responsible for monitoring outcome</w:t>
      </w:r>
    </w:p>
    <w:p>
      <w:pPr>
        <w:pStyle w:val="BodyText"/>
        <w:rPr>
          <w:rFonts w:ascii="Gill Sans MT"/>
          <w:b/>
          <w:sz w:val="26"/>
        </w:rPr>
      </w:pPr>
    </w:p>
    <w:p>
      <w:pPr>
        <w:pStyle w:val="BodyText"/>
        <w:rPr>
          <w:rFonts w:ascii="Gill Sans MT"/>
          <w:b/>
          <w:sz w:val="26"/>
        </w:rPr>
      </w:pPr>
    </w:p>
    <w:p>
      <w:pPr>
        <w:spacing w:line="247" w:lineRule="auto" w:before="153"/>
        <w:ind w:left="475" w:right="388" w:firstLine="0"/>
        <w:jc w:val="left"/>
        <w:rPr>
          <w:rFonts w:ascii="Gill Sans MT"/>
          <w:b/>
          <w:sz w:val="22"/>
        </w:rPr>
      </w:pPr>
      <w:r>
        <w:rPr>
          <w:rFonts w:ascii="Gill Sans MT"/>
          <w:b/>
          <w:color w:val="111111"/>
          <w:w w:val="120"/>
          <w:sz w:val="22"/>
        </w:rPr>
        <w:t>Evidence- </w:t>
      </w:r>
      <w:r>
        <w:rPr>
          <w:rFonts w:ascii="Gill Sans MT"/>
          <w:b/>
          <w:color w:val="111111"/>
          <w:w w:val="125"/>
          <w:sz w:val="22"/>
        </w:rPr>
        <w:t>based Strategy</w:t>
      </w:r>
    </w:p>
    <w:p>
      <w:pPr>
        <w:pStyle w:val="BodyText"/>
        <w:rPr>
          <w:rFonts w:ascii="Gill Sans MT"/>
          <w:b/>
          <w:sz w:val="26"/>
        </w:rPr>
      </w:pPr>
    </w:p>
    <w:p>
      <w:pPr>
        <w:pStyle w:val="BodyText"/>
        <w:spacing w:before="11"/>
        <w:rPr>
          <w:rFonts w:ascii="Gill Sans MT"/>
          <w:b/>
          <w:sz w:val="38"/>
        </w:rPr>
      </w:pPr>
    </w:p>
    <w:p>
      <w:pPr>
        <w:spacing w:line="247" w:lineRule="auto" w:before="0"/>
        <w:ind w:left="475" w:right="395" w:firstLine="0"/>
        <w:jc w:val="left"/>
        <w:rPr>
          <w:rFonts w:ascii="Gill Sans MT"/>
          <w:b/>
          <w:sz w:val="22"/>
        </w:rPr>
      </w:pPr>
      <w:r>
        <w:rPr>
          <w:rFonts w:ascii="Gill Sans MT"/>
          <w:b/>
          <w:color w:val="111111"/>
          <w:w w:val="120"/>
          <w:sz w:val="22"/>
        </w:rPr>
        <w:t>Rationale for Evidence- based Strategy</w:t>
      </w:r>
    </w:p>
    <w:p>
      <w:pPr>
        <w:pStyle w:val="BodyText"/>
        <w:spacing w:before="5"/>
        <w:rPr>
          <w:rFonts w:ascii="Gill Sans MT"/>
          <w:b/>
          <w:sz w:val="23"/>
        </w:rPr>
      </w:pPr>
      <w:r>
        <w:rPr/>
        <w:br w:type="column"/>
      </w:r>
      <w:r>
        <w:rPr>
          <w:rFonts w:ascii="Gill Sans MT"/>
          <w:b/>
          <w:sz w:val="23"/>
        </w:rPr>
      </w:r>
    </w:p>
    <w:p>
      <w:pPr>
        <w:pStyle w:val="BodyText"/>
        <w:ind w:left="112" w:right="753"/>
        <w:jc w:val="both"/>
      </w:pPr>
      <w:r>
        <w:rPr>
          <w:color w:val="111111"/>
          <w:w w:val="115"/>
        </w:rPr>
        <w:t>The</w:t>
      </w:r>
      <w:r>
        <w:rPr>
          <w:color w:val="111111"/>
          <w:spacing w:val="-10"/>
          <w:w w:val="115"/>
        </w:rPr>
        <w:t> </w:t>
      </w:r>
      <w:r>
        <w:rPr>
          <w:color w:val="111111"/>
          <w:w w:val="115"/>
        </w:rPr>
        <w:t>measurable</w:t>
      </w:r>
      <w:r>
        <w:rPr>
          <w:color w:val="111111"/>
          <w:spacing w:val="-10"/>
          <w:w w:val="115"/>
        </w:rPr>
        <w:t> </w:t>
      </w:r>
      <w:r>
        <w:rPr>
          <w:color w:val="111111"/>
          <w:w w:val="115"/>
        </w:rPr>
        <w:t>outcome</w:t>
      </w:r>
      <w:r>
        <w:rPr>
          <w:color w:val="111111"/>
          <w:spacing w:val="-10"/>
          <w:w w:val="115"/>
        </w:rPr>
        <w:t> </w:t>
      </w:r>
      <w:r>
        <w:rPr>
          <w:color w:val="111111"/>
          <w:w w:val="115"/>
        </w:rPr>
        <w:t>the</w:t>
      </w:r>
      <w:r>
        <w:rPr>
          <w:color w:val="111111"/>
          <w:spacing w:val="-10"/>
          <w:w w:val="115"/>
        </w:rPr>
        <w:t> </w:t>
      </w:r>
      <w:r>
        <w:rPr>
          <w:color w:val="111111"/>
          <w:w w:val="115"/>
        </w:rPr>
        <w:t>school</w:t>
      </w:r>
      <w:r>
        <w:rPr>
          <w:color w:val="111111"/>
          <w:spacing w:val="-10"/>
          <w:w w:val="115"/>
        </w:rPr>
        <w:t> </w:t>
      </w:r>
      <w:r>
        <w:rPr>
          <w:color w:val="111111"/>
          <w:w w:val="115"/>
        </w:rPr>
        <w:t>plans</w:t>
      </w:r>
      <w:r>
        <w:rPr>
          <w:color w:val="111111"/>
          <w:spacing w:val="-10"/>
          <w:w w:val="115"/>
        </w:rPr>
        <w:t> </w:t>
      </w:r>
      <w:r>
        <w:rPr>
          <w:color w:val="111111"/>
          <w:w w:val="115"/>
        </w:rPr>
        <w:t>to</w:t>
      </w:r>
      <w:r>
        <w:rPr>
          <w:color w:val="111111"/>
          <w:spacing w:val="-10"/>
          <w:w w:val="115"/>
        </w:rPr>
        <w:t> </w:t>
      </w:r>
      <w:r>
        <w:rPr>
          <w:color w:val="111111"/>
          <w:w w:val="115"/>
        </w:rPr>
        <w:t>achieve</w:t>
      </w:r>
      <w:r>
        <w:rPr>
          <w:color w:val="111111"/>
          <w:spacing w:val="-10"/>
          <w:w w:val="115"/>
        </w:rPr>
        <w:t> </w:t>
      </w:r>
      <w:r>
        <w:rPr>
          <w:color w:val="111111"/>
          <w:w w:val="115"/>
        </w:rPr>
        <w:t>is</w:t>
      </w:r>
      <w:r>
        <w:rPr>
          <w:color w:val="111111"/>
          <w:spacing w:val="-10"/>
          <w:w w:val="115"/>
        </w:rPr>
        <w:t> </w:t>
      </w:r>
      <w:r>
        <w:rPr>
          <w:color w:val="111111"/>
          <w:w w:val="115"/>
        </w:rPr>
        <w:t>an</w:t>
      </w:r>
      <w:r>
        <w:rPr>
          <w:color w:val="111111"/>
          <w:spacing w:val="-10"/>
          <w:w w:val="115"/>
        </w:rPr>
        <w:t> </w:t>
      </w:r>
      <w:r>
        <w:rPr>
          <w:color w:val="111111"/>
          <w:w w:val="115"/>
        </w:rPr>
        <w:t>increase</w:t>
      </w:r>
      <w:r>
        <w:rPr>
          <w:color w:val="111111"/>
          <w:spacing w:val="-10"/>
          <w:w w:val="115"/>
        </w:rPr>
        <w:t> </w:t>
      </w:r>
      <w:r>
        <w:rPr>
          <w:color w:val="111111"/>
          <w:w w:val="115"/>
        </w:rPr>
        <w:t>of</w:t>
      </w:r>
      <w:r>
        <w:rPr>
          <w:color w:val="111111"/>
          <w:spacing w:val="-10"/>
          <w:w w:val="115"/>
        </w:rPr>
        <w:t> </w:t>
      </w:r>
      <w:r>
        <w:rPr>
          <w:color w:val="111111"/>
          <w:w w:val="115"/>
        </w:rPr>
        <w:t>at least</w:t>
      </w:r>
      <w:r>
        <w:rPr>
          <w:color w:val="111111"/>
          <w:spacing w:val="-21"/>
          <w:w w:val="115"/>
        </w:rPr>
        <w:t> </w:t>
      </w:r>
      <w:r>
        <w:rPr>
          <w:color w:val="111111"/>
          <w:w w:val="115"/>
        </w:rPr>
        <w:t>8%</w:t>
      </w:r>
      <w:r>
        <w:rPr>
          <w:color w:val="111111"/>
          <w:spacing w:val="-21"/>
          <w:w w:val="115"/>
        </w:rPr>
        <w:t> </w:t>
      </w:r>
      <w:r>
        <w:rPr>
          <w:color w:val="111111"/>
          <w:w w:val="115"/>
        </w:rPr>
        <w:t>in</w:t>
      </w:r>
      <w:r>
        <w:rPr>
          <w:color w:val="111111"/>
          <w:spacing w:val="-21"/>
          <w:w w:val="115"/>
        </w:rPr>
        <w:t> </w:t>
      </w:r>
      <w:r>
        <w:rPr>
          <w:color w:val="111111"/>
          <w:w w:val="115"/>
        </w:rPr>
        <w:t>learning</w:t>
      </w:r>
      <w:r>
        <w:rPr>
          <w:color w:val="111111"/>
          <w:spacing w:val="-21"/>
          <w:w w:val="115"/>
        </w:rPr>
        <w:t> </w:t>
      </w:r>
      <w:r>
        <w:rPr>
          <w:color w:val="111111"/>
          <w:w w:val="115"/>
        </w:rPr>
        <w:t>gains--from</w:t>
      </w:r>
      <w:r>
        <w:rPr>
          <w:color w:val="111111"/>
          <w:spacing w:val="-21"/>
          <w:w w:val="115"/>
        </w:rPr>
        <w:t> </w:t>
      </w:r>
      <w:r>
        <w:rPr>
          <w:color w:val="111111"/>
          <w:w w:val="115"/>
        </w:rPr>
        <w:t>52%</w:t>
      </w:r>
      <w:r>
        <w:rPr>
          <w:color w:val="111111"/>
          <w:spacing w:val="-21"/>
          <w:w w:val="115"/>
        </w:rPr>
        <w:t> </w:t>
      </w:r>
      <w:r>
        <w:rPr>
          <w:color w:val="111111"/>
          <w:w w:val="115"/>
        </w:rPr>
        <w:t>to</w:t>
      </w:r>
      <w:r>
        <w:rPr>
          <w:color w:val="111111"/>
          <w:spacing w:val="-21"/>
          <w:w w:val="115"/>
        </w:rPr>
        <w:t> </w:t>
      </w:r>
      <w:r>
        <w:rPr>
          <w:color w:val="111111"/>
          <w:w w:val="115"/>
        </w:rPr>
        <w:t>60%</w:t>
      </w:r>
      <w:r>
        <w:rPr>
          <w:color w:val="111111"/>
          <w:spacing w:val="-21"/>
          <w:w w:val="115"/>
        </w:rPr>
        <w:t> </w:t>
      </w:r>
      <w:r>
        <w:rPr>
          <w:color w:val="111111"/>
          <w:w w:val="115"/>
        </w:rPr>
        <w:t>as</w:t>
      </w:r>
      <w:r>
        <w:rPr>
          <w:color w:val="111111"/>
          <w:spacing w:val="-21"/>
          <w:w w:val="115"/>
        </w:rPr>
        <w:t> </w:t>
      </w:r>
      <w:r>
        <w:rPr>
          <w:color w:val="111111"/>
          <w:w w:val="115"/>
        </w:rPr>
        <w:t>measured</w:t>
      </w:r>
      <w:r>
        <w:rPr>
          <w:color w:val="111111"/>
          <w:spacing w:val="-21"/>
          <w:w w:val="115"/>
        </w:rPr>
        <w:t> </w:t>
      </w:r>
      <w:r>
        <w:rPr>
          <w:color w:val="111111"/>
          <w:w w:val="115"/>
        </w:rPr>
        <w:t>by</w:t>
      </w:r>
      <w:r>
        <w:rPr>
          <w:color w:val="111111"/>
          <w:spacing w:val="-21"/>
          <w:w w:val="115"/>
        </w:rPr>
        <w:t> </w:t>
      </w:r>
      <w:r>
        <w:rPr>
          <w:color w:val="111111"/>
          <w:w w:val="115"/>
        </w:rPr>
        <w:t>the</w:t>
      </w:r>
      <w:r>
        <w:rPr>
          <w:color w:val="111111"/>
          <w:spacing w:val="-21"/>
          <w:w w:val="115"/>
        </w:rPr>
        <w:t> </w:t>
      </w:r>
      <w:r>
        <w:rPr>
          <w:color w:val="111111"/>
          <w:w w:val="115"/>
        </w:rPr>
        <w:t>Florida Standards Assessment (FSA) in</w:t>
      </w:r>
      <w:r>
        <w:rPr>
          <w:color w:val="111111"/>
          <w:spacing w:val="-45"/>
          <w:w w:val="115"/>
        </w:rPr>
        <w:t> </w:t>
      </w:r>
      <w:r>
        <w:rPr>
          <w:color w:val="111111"/>
          <w:w w:val="115"/>
        </w:rPr>
        <w:t>Math.</w:t>
      </w:r>
    </w:p>
    <w:p>
      <w:pPr>
        <w:pStyle w:val="BodyText"/>
        <w:rPr>
          <w:sz w:val="26"/>
        </w:rPr>
      </w:pPr>
    </w:p>
    <w:p>
      <w:pPr>
        <w:pStyle w:val="BodyText"/>
        <w:rPr>
          <w:sz w:val="26"/>
        </w:rPr>
      </w:pPr>
    </w:p>
    <w:p>
      <w:pPr>
        <w:pStyle w:val="BodyText"/>
        <w:spacing w:before="8"/>
        <w:rPr>
          <w:sz w:val="20"/>
        </w:rPr>
      </w:pPr>
    </w:p>
    <w:p>
      <w:pPr>
        <w:pStyle w:val="BodyText"/>
        <w:ind w:left="112"/>
      </w:pPr>
      <w:r>
        <w:rPr>
          <w:color w:val="111111"/>
          <w:w w:val="115"/>
        </w:rPr>
        <w:t>Luriela Clemente (luriela.clemente@ocps.net)</w:t>
      </w:r>
    </w:p>
    <w:p>
      <w:pPr>
        <w:pStyle w:val="BodyText"/>
        <w:rPr>
          <w:sz w:val="26"/>
        </w:rPr>
      </w:pPr>
    </w:p>
    <w:p>
      <w:pPr>
        <w:pStyle w:val="BodyText"/>
        <w:spacing w:before="1"/>
        <w:rPr>
          <w:sz w:val="25"/>
        </w:rPr>
      </w:pPr>
    </w:p>
    <w:p>
      <w:pPr>
        <w:pStyle w:val="BodyText"/>
        <w:ind w:left="112"/>
      </w:pPr>
      <w:r>
        <w:rPr>
          <w:color w:val="111111"/>
          <w:spacing w:val="-6"/>
          <w:w w:val="115"/>
        </w:rPr>
        <w:t>Teachers </w:t>
      </w:r>
      <w:r>
        <w:rPr>
          <w:color w:val="111111"/>
          <w:w w:val="115"/>
        </w:rPr>
        <w:t>will use a rotation and walk-to intervention for Math during FBS. In addition, </w:t>
      </w:r>
      <w:r>
        <w:rPr>
          <w:color w:val="111111"/>
          <w:spacing w:val="-3"/>
          <w:w w:val="115"/>
        </w:rPr>
        <w:t>after-school </w:t>
      </w:r>
      <w:r>
        <w:rPr>
          <w:color w:val="111111"/>
          <w:w w:val="115"/>
        </w:rPr>
        <w:t>tutoring will offer a focus on Math acceleration and reinforcement</w:t>
      </w:r>
      <w:r>
        <w:rPr>
          <w:color w:val="111111"/>
          <w:spacing w:val="-15"/>
          <w:w w:val="115"/>
        </w:rPr>
        <w:t> </w:t>
      </w:r>
      <w:r>
        <w:rPr>
          <w:color w:val="111111"/>
          <w:w w:val="115"/>
        </w:rPr>
        <w:t>of</w:t>
      </w:r>
      <w:r>
        <w:rPr>
          <w:color w:val="111111"/>
          <w:spacing w:val="-15"/>
          <w:w w:val="115"/>
        </w:rPr>
        <w:t> </w:t>
      </w:r>
      <w:r>
        <w:rPr>
          <w:color w:val="111111"/>
          <w:w w:val="115"/>
        </w:rPr>
        <w:t>concepts.</w:t>
      </w:r>
      <w:r>
        <w:rPr>
          <w:color w:val="111111"/>
          <w:spacing w:val="-15"/>
          <w:w w:val="115"/>
        </w:rPr>
        <w:t> </w:t>
      </w:r>
      <w:r>
        <w:rPr>
          <w:color w:val="111111"/>
          <w:w w:val="115"/>
        </w:rPr>
        <w:t>Our</w:t>
      </w:r>
      <w:r>
        <w:rPr>
          <w:color w:val="111111"/>
          <w:spacing w:val="-15"/>
          <w:w w:val="115"/>
        </w:rPr>
        <w:t> </w:t>
      </w:r>
      <w:r>
        <w:rPr>
          <w:color w:val="111111"/>
          <w:w w:val="115"/>
        </w:rPr>
        <w:t>instructional</w:t>
      </w:r>
      <w:r>
        <w:rPr>
          <w:color w:val="111111"/>
          <w:spacing w:val="-15"/>
          <w:w w:val="115"/>
        </w:rPr>
        <w:t> </w:t>
      </w:r>
      <w:r>
        <w:rPr>
          <w:color w:val="111111"/>
          <w:w w:val="115"/>
        </w:rPr>
        <w:t>coaches</w:t>
      </w:r>
      <w:r>
        <w:rPr>
          <w:color w:val="111111"/>
          <w:spacing w:val="-15"/>
          <w:w w:val="115"/>
        </w:rPr>
        <w:t> </w:t>
      </w:r>
      <w:r>
        <w:rPr>
          <w:color w:val="111111"/>
          <w:w w:val="115"/>
        </w:rPr>
        <w:t>will</w:t>
      </w:r>
      <w:r>
        <w:rPr>
          <w:color w:val="111111"/>
          <w:spacing w:val="-15"/>
          <w:w w:val="115"/>
        </w:rPr>
        <w:t> </w:t>
      </w:r>
      <w:r>
        <w:rPr>
          <w:color w:val="111111"/>
          <w:w w:val="115"/>
        </w:rPr>
        <w:t>also</w:t>
      </w:r>
      <w:r>
        <w:rPr>
          <w:color w:val="111111"/>
          <w:spacing w:val="-15"/>
          <w:w w:val="115"/>
        </w:rPr>
        <w:t> </w:t>
      </w:r>
      <w:r>
        <w:rPr>
          <w:color w:val="111111"/>
          <w:w w:val="115"/>
        </w:rPr>
        <w:t>be</w:t>
      </w:r>
      <w:r>
        <w:rPr>
          <w:color w:val="111111"/>
          <w:spacing w:val="-15"/>
          <w:w w:val="115"/>
        </w:rPr>
        <w:t> </w:t>
      </w:r>
      <w:r>
        <w:rPr>
          <w:color w:val="111111"/>
          <w:w w:val="115"/>
        </w:rPr>
        <w:t>used</w:t>
      </w:r>
      <w:r>
        <w:rPr>
          <w:color w:val="111111"/>
          <w:spacing w:val="-15"/>
          <w:w w:val="115"/>
        </w:rPr>
        <w:t> </w:t>
      </w:r>
      <w:r>
        <w:rPr>
          <w:color w:val="111111"/>
          <w:w w:val="115"/>
        </w:rPr>
        <w:t>to</w:t>
      </w:r>
      <w:r>
        <w:rPr>
          <w:color w:val="111111"/>
          <w:spacing w:val="-15"/>
          <w:w w:val="115"/>
        </w:rPr>
        <w:t> </w:t>
      </w:r>
      <w:r>
        <w:rPr>
          <w:color w:val="111111"/>
          <w:w w:val="115"/>
        </w:rPr>
        <w:t>pull- out previously identified students. Additional support will be given to all students utilizing Culturally Responsive Instruction (communication of high- expectations, individualized and differentiated instruction taking into consideration native language and cultural preferences when it comes to Math),</w:t>
      </w:r>
      <w:r>
        <w:rPr>
          <w:color w:val="111111"/>
          <w:spacing w:val="-15"/>
          <w:w w:val="115"/>
        </w:rPr>
        <w:t> </w:t>
      </w:r>
      <w:r>
        <w:rPr>
          <w:color w:val="111111"/>
          <w:spacing w:val="-11"/>
          <w:w w:val="115"/>
        </w:rPr>
        <w:t>Text</w:t>
      </w:r>
      <w:r>
        <w:rPr>
          <w:color w:val="111111"/>
          <w:spacing w:val="-15"/>
          <w:w w:val="115"/>
        </w:rPr>
        <w:t> </w:t>
      </w:r>
      <w:r>
        <w:rPr>
          <w:color w:val="111111"/>
          <w:w w:val="115"/>
        </w:rPr>
        <w:t>Dependent</w:t>
      </w:r>
      <w:r>
        <w:rPr>
          <w:color w:val="111111"/>
          <w:spacing w:val="-15"/>
          <w:w w:val="115"/>
        </w:rPr>
        <w:t> </w:t>
      </w:r>
      <w:r>
        <w:rPr>
          <w:color w:val="111111"/>
          <w:w w:val="115"/>
        </w:rPr>
        <w:t>Questions</w:t>
      </w:r>
      <w:r>
        <w:rPr>
          <w:color w:val="111111"/>
          <w:spacing w:val="-15"/>
          <w:w w:val="115"/>
        </w:rPr>
        <w:t> </w:t>
      </w:r>
      <w:r>
        <w:rPr>
          <w:color w:val="111111"/>
          <w:w w:val="115"/>
        </w:rPr>
        <w:t>(TDQs),</w:t>
      </w:r>
      <w:r>
        <w:rPr>
          <w:color w:val="111111"/>
          <w:spacing w:val="-15"/>
          <w:w w:val="115"/>
        </w:rPr>
        <w:t> </w:t>
      </w:r>
      <w:r>
        <w:rPr>
          <w:color w:val="111111"/>
          <w:w w:val="115"/>
        </w:rPr>
        <w:t>and</w:t>
      </w:r>
      <w:r>
        <w:rPr>
          <w:color w:val="111111"/>
          <w:spacing w:val="-15"/>
          <w:w w:val="115"/>
        </w:rPr>
        <w:t> </w:t>
      </w:r>
      <w:r>
        <w:rPr>
          <w:color w:val="111111"/>
          <w:w w:val="115"/>
        </w:rPr>
        <w:t>Academic</w:t>
      </w:r>
      <w:r>
        <w:rPr>
          <w:color w:val="111111"/>
          <w:spacing w:val="-15"/>
          <w:w w:val="115"/>
        </w:rPr>
        <w:t> </w:t>
      </w:r>
      <w:r>
        <w:rPr>
          <w:color w:val="111111"/>
          <w:w w:val="115"/>
        </w:rPr>
        <w:t>Discourse.</w:t>
      </w:r>
    </w:p>
    <w:p>
      <w:pPr>
        <w:pStyle w:val="BodyText"/>
        <w:spacing w:before="4"/>
        <w:rPr>
          <w:sz w:val="28"/>
        </w:rPr>
      </w:pPr>
    </w:p>
    <w:p>
      <w:pPr>
        <w:pStyle w:val="BodyText"/>
        <w:ind w:left="112" w:right="164"/>
      </w:pPr>
      <w:r>
        <w:rPr>
          <w:color w:val="111111"/>
          <w:w w:val="115"/>
        </w:rPr>
        <w:t>The rationale for selecting this strategy will allow the leadership team and grade level math teams to analyze FSA data and i-Ready student profiles and determine action plans to fit the needs of the individual students.</w:t>
      </w:r>
    </w:p>
    <w:p>
      <w:pPr>
        <w:spacing w:after="0"/>
        <w:sectPr>
          <w:type w:val="continuous"/>
          <w:pgSz w:w="12240" w:h="15840"/>
          <w:pgMar w:top="720" w:bottom="280" w:left="620" w:right="580"/>
          <w:cols w:num="2" w:equalWidth="0">
            <w:col w:w="2076" w:space="40"/>
            <w:col w:w="8924"/>
          </w:cols>
        </w:sectPr>
      </w:pPr>
    </w:p>
    <w:p>
      <w:pPr>
        <w:pStyle w:val="BodyText"/>
        <w:tabs>
          <w:tab w:pos="10899" w:val="left" w:leader="none"/>
        </w:tabs>
        <w:spacing w:before="80"/>
        <w:ind w:left="400"/>
      </w:pPr>
      <w:r>
        <w:rPr>
          <w:rFonts w:ascii="Times New Roman"/>
          <w:color w:val="111111"/>
          <w:shd w:fill="E7CC90" w:color="auto" w:val="clear"/>
        </w:rPr>
        <w:t> </w:t>
      </w:r>
      <w:r>
        <w:rPr>
          <w:rFonts w:ascii="Times New Roman"/>
          <w:color w:val="111111"/>
          <w:spacing w:val="-35"/>
          <w:shd w:fill="E7CC90" w:color="auto" w:val="clear"/>
        </w:rPr>
        <w:t> </w:t>
      </w:r>
      <w:r>
        <w:rPr>
          <w:color w:val="111111"/>
          <w:w w:val="115"/>
          <w:shd w:fill="E7CC90" w:color="auto" w:val="clear"/>
        </w:rPr>
        <w:t>Action</w:t>
      </w:r>
      <w:r>
        <w:rPr>
          <w:color w:val="111111"/>
          <w:spacing w:val="-16"/>
          <w:w w:val="115"/>
          <w:shd w:fill="E7CC90" w:color="auto" w:val="clear"/>
        </w:rPr>
        <w:t> </w:t>
      </w:r>
      <w:r>
        <w:rPr>
          <w:color w:val="111111"/>
          <w:w w:val="115"/>
          <w:shd w:fill="E7CC90" w:color="auto" w:val="clear"/>
        </w:rPr>
        <w:t>Step</w:t>
      </w:r>
      <w:r>
        <w:rPr>
          <w:color w:val="111111"/>
          <w:shd w:fill="E7CC90" w:color="auto" w:val="clear"/>
        </w:rPr>
        <w:tab/>
      </w:r>
    </w:p>
    <w:p>
      <w:pPr>
        <w:pStyle w:val="ListParagraph"/>
        <w:numPr>
          <w:ilvl w:val="3"/>
          <w:numId w:val="1"/>
        </w:numPr>
        <w:tabs>
          <w:tab w:pos="2508" w:val="left" w:leader="none"/>
        </w:tabs>
        <w:spacing w:line="240" w:lineRule="auto" w:before="89" w:after="0"/>
        <w:ind w:left="2227" w:right="372" w:firstLine="0"/>
        <w:jc w:val="left"/>
        <w:rPr>
          <w:sz w:val="22"/>
        </w:rPr>
      </w:pPr>
      <w:r>
        <w:rPr>
          <w:color w:val="111111"/>
          <w:w w:val="115"/>
          <w:sz w:val="22"/>
        </w:rPr>
        <w:t>Compare</w:t>
      </w:r>
      <w:r>
        <w:rPr>
          <w:color w:val="111111"/>
          <w:spacing w:val="-14"/>
          <w:w w:val="115"/>
          <w:sz w:val="22"/>
        </w:rPr>
        <w:t> </w:t>
      </w:r>
      <w:r>
        <w:rPr>
          <w:color w:val="111111"/>
          <w:spacing w:val="-3"/>
          <w:w w:val="115"/>
          <w:sz w:val="22"/>
        </w:rPr>
        <w:t>i-Ready</w:t>
      </w:r>
      <w:r>
        <w:rPr>
          <w:color w:val="111111"/>
          <w:spacing w:val="-14"/>
          <w:w w:val="115"/>
          <w:sz w:val="22"/>
        </w:rPr>
        <w:t> </w:t>
      </w:r>
      <w:r>
        <w:rPr>
          <w:color w:val="111111"/>
          <w:spacing w:val="-5"/>
          <w:w w:val="115"/>
          <w:sz w:val="22"/>
        </w:rPr>
        <w:t>EOY</w:t>
      </w:r>
      <w:r>
        <w:rPr>
          <w:color w:val="111111"/>
          <w:spacing w:val="-14"/>
          <w:w w:val="115"/>
          <w:sz w:val="22"/>
        </w:rPr>
        <w:t> </w:t>
      </w:r>
      <w:r>
        <w:rPr>
          <w:color w:val="111111"/>
          <w:w w:val="115"/>
          <w:sz w:val="22"/>
        </w:rPr>
        <w:t>and</w:t>
      </w:r>
      <w:r>
        <w:rPr>
          <w:color w:val="111111"/>
          <w:spacing w:val="-14"/>
          <w:w w:val="115"/>
          <w:sz w:val="22"/>
        </w:rPr>
        <w:t> </w:t>
      </w:r>
      <w:r>
        <w:rPr>
          <w:color w:val="111111"/>
          <w:w w:val="115"/>
          <w:sz w:val="22"/>
        </w:rPr>
        <w:t>FSA</w:t>
      </w:r>
      <w:r>
        <w:rPr>
          <w:color w:val="111111"/>
          <w:spacing w:val="-14"/>
          <w:w w:val="115"/>
          <w:sz w:val="22"/>
        </w:rPr>
        <w:t> </w:t>
      </w:r>
      <w:r>
        <w:rPr>
          <w:color w:val="111111"/>
          <w:w w:val="115"/>
          <w:sz w:val="22"/>
        </w:rPr>
        <w:t>Math</w:t>
      </w:r>
      <w:r>
        <w:rPr>
          <w:color w:val="111111"/>
          <w:spacing w:val="-14"/>
          <w:w w:val="115"/>
          <w:sz w:val="22"/>
        </w:rPr>
        <w:t> </w:t>
      </w:r>
      <w:r>
        <w:rPr>
          <w:color w:val="111111"/>
          <w:w w:val="115"/>
          <w:sz w:val="22"/>
        </w:rPr>
        <w:t>data</w:t>
      </w:r>
      <w:r>
        <w:rPr>
          <w:color w:val="111111"/>
          <w:spacing w:val="-14"/>
          <w:w w:val="115"/>
          <w:sz w:val="22"/>
        </w:rPr>
        <w:t> </w:t>
      </w:r>
      <w:r>
        <w:rPr>
          <w:color w:val="111111"/>
          <w:w w:val="115"/>
          <w:sz w:val="22"/>
        </w:rPr>
        <w:t>to</w:t>
      </w:r>
      <w:r>
        <w:rPr>
          <w:color w:val="111111"/>
          <w:spacing w:val="-14"/>
          <w:w w:val="115"/>
          <w:sz w:val="22"/>
        </w:rPr>
        <w:t> </w:t>
      </w:r>
      <w:r>
        <w:rPr>
          <w:color w:val="111111"/>
          <w:w w:val="115"/>
          <w:sz w:val="22"/>
        </w:rPr>
        <w:t>identify</w:t>
      </w:r>
      <w:r>
        <w:rPr>
          <w:color w:val="111111"/>
          <w:spacing w:val="-14"/>
          <w:w w:val="115"/>
          <w:sz w:val="22"/>
        </w:rPr>
        <w:t> </w:t>
      </w:r>
      <w:r>
        <w:rPr>
          <w:color w:val="111111"/>
          <w:w w:val="115"/>
          <w:sz w:val="22"/>
        </w:rPr>
        <w:t>the</w:t>
      </w:r>
      <w:r>
        <w:rPr>
          <w:color w:val="111111"/>
          <w:spacing w:val="-14"/>
          <w:w w:val="115"/>
          <w:sz w:val="22"/>
        </w:rPr>
        <w:t> </w:t>
      </w:r>
      <w:r>
        <w:rPr>
          <w:color w:val="111111"/>
          <w:w w:val="115"/>
          <w:sz w:val="22"/>
        </w:rPr>
        <w:t>students</w:t>
      </w:r>
      <w:r>
        <w:rPr>
          <w:color w:val="111111"/>
          <w:spacing w:val="-14"/>
          <w:w w:val="115"/>
          <w:sz w:val="22"/>
        </w:rPr>
        <w:t> </w:t>
      </w:r>
      <w:r>
        <w:rPr>
          <w:color w:val="111111"/>
          <w:w w:val="115"/>
          <w:sz w:val="22"/>
        </w:rPr>
        <w:t>with</w:t>
      </w:r>
      <w:r>
        <w:rPr>
          <w:color w:val="111111"/>
          <w:spacing w:val="-14"/>
          <w:w w:val="115"/>
          <w:sz w:val="22"/>
        </w:rPr>
        <w:t> </w:t>
      </w:r>
      <w:r>
        <w:rPr>
          <w:color w:val="111111"/>
          <w:w w:val="115"/>
          <w:sz w:val="22"/>
        </w:rPr>
        <w:t>the most</w:t>
      </w:r>
      <w:r>
        <w:rPr>
          <w:color w:val="111111"/>
          <w:spacing w:val="-11"/>
          <w:w w:val="115"/>
          <w:sz w:val="22"/>
        </w:rPr>
        <w:t> </w:t>
      </w:r>
      <w:r>
        <w:rPr>
          <w:color w:val="111111"/>
          <w:w w:val="115"/>
          <w:sz w:val="22"/>
        </w:rPr>
        <w:t>needs.</w:t>
      </w:r>
    </w:p>
    <w:p>
      <w:pPr>
        <w:pStyle w:val="ListParagraph"/>
        <w:numPr>
          <w:ilvl w:val="3"/>
          <w:numId w:val="1"/>
        </w:numPr>
        <w:tabs>
          <w:tab w:pos="2508" w:val="left" w:leader="none"/>
        </w:tabs>
        <w:spacing w:line="262" w:lineRule="exact" w:before="0" w:after="0"/>
        <w:ind w:left="2227" w:right="0" w:firstLine="0"/>
        <w:jc w:val="left"/>
        <w:rPr>
          <w:sz w:val="22"/>
        </w:rPr>
      </w:pPr>
      <w:r>
        <w:rPr>
          <w:color w:val="111111"/>
          <w:w w:val="115"/>
          <w:sz w:val="22"/>
        </w:rPr>
        <w:t>Determine resources for intervention and</w:t>
      </w:r>
      <w:r>
        <w:rPr>
          <w:color w:val="111111"/>
          <w:spacing w:val="-56"/>
          <w:w w:val="115"/>
          <w:sz w:val="22"/>
        </w:rPr>
        <w:t> </w:t>
      </w:r>
      <w:r>
        <w:rPr>
          <w:color w:val="111111"/>
          <w:w w:val="115"/>
          <w:sz w:val="22"/>
        </w:rPr>
        <w:t>tutoring.</w:t>
      </w:r>
    </w:p>
    <w:p>
      <w:pPr>
        <w:pStyle w:val="ListParagraph"/>
        <w:numPr>
          <w:ilvl w:val="3"/>
          <w:numId w:val="1"/>
        </w:numPr>
        <w:tabs>
          <w:tab w:pos="2508" w:val="left" w:leader="none"/>
        </w:tabs>
        <w:spacing w:line="240" w:lineRule="auto" w:before="0" w:after="0"/>
        <w:ind w:left="2227" w:right="863" w:firstLine="0"/>
        <w:jc w:val="left"/>
        <w:rPr>
          <w:sz w:val="22"/>
        </w:rPr>
      </w:pPr>
      <w:r>
        <w:rPr>
          <w:color w:val="111111"/>
          <w:w w:val="115"/>
          <w:sz w:val="22"/>
        </w:rPr>
        <w:t>Brief</w:t>
      </w:r>
      <w:r>
        <w:rPr>
          <w:color w:val="111111"/>
          <w:spacing w:val="-10"/>
          <w:w w:val="115"/>
          <w:sz w:val="22"/>
        </w:rPr>
        <w:t> </w:t>
      </w:r>
      <w:r>
        <w:rPr>
          <w:color w:val="111111"/>
          <w:w w:val="115"/>
          <w:sz w:val="22"/>
        </w:rPr>
        <w:t>classroom</w:t>
      </w:r>
      <w:r>
        <w:rPr>
          <w:color w:val="111111"/>
          <w:spacing w:val="-10"/>
          <w:w w:val="115"/>
          <w:sz w:val="22"/>
        </w:rPr>
        <w:t> </w:t>
      </w:r>
      <w:r>
        <w:rPr>
          <w:color w:val="111111"/>
          <w:w w:val="115"/>
          <w:sz w:val="22"/>
        </w:rPr>
        <w:t>teachers</w:t>
      </w:r>
      <w:r>
        <w:rPr>
          <w:color w:val="111111"/>
          <w:spacing w:val="-10"/>
          <w:w w:val="115"/>
          <w:sz w:val="22"/>
        </w:rPr>
        <w:t> </w:t>
      </w:r>
      <w:r>
        <w:rPr>
          <w:color w:val="111111"/>
          <w:w w:val="115"/>
          <w:sz w:val="22"/>
        </w:rPr>
        <w:t>and</w:t>
      </w:r>
      <w:r>
        <w:rPr>
          <w:color w:val="111111"/>
          <w:spacing w:val="-10"/>
          <w:w w:val="115"/>
          <w:sz w:val="22"/>
        </w:rPr>
        <w:t> </w:t>
      </w:r>
      <w:r>
        <w:rPr>
          <w:color w:val="111111"/>
          <w:w w:val="115"/>
          <w:sz w:val="22"/>
        </w:rPr>
        <w:t>receive</w:t>
      </w:r>
      <w:r>
        <w:rPr>
          <w:color w:val="111111"/>
          <w:spacing w:val="-10"/>
          <w:w w:val="115"/>
          <w:sz w:val="22"/>
        </w:rPr>
        <w:t> </w:t>
      </w:r>
      <w:r>
        <w:rPr>
          <w:color w:val="111111"/>
          <w:w w:val="115"/>
          <w:sz w:val="22"/>
        </w:rPr>
        <w:t>input</w:t>
      </w:r>
      <w:r>
        <w:rPr>
          <w:color w:val="111111"/>
          <w:spacing w:val="-10"/>
          <w:w w:val="115"/>
          <w:sz w:val="22"/>
        </w:rPr>
        <w:t> </w:t>
      </w:r>
      <w:r>
        <w:rPr>
          <w:color w:val="111111"/>
          <w:w w:val="115"/>
          <w:sz w:val="22"/>
        </w:rPr>
        <w:t>to</w:t>
      </w:r>
      <w:r>
        <w:rPr>
          <w:color w:val="111111"/>
          <w:spacing w:val="-10"/>
          <w:w w:val="115"/>
          <w:sz w:val="22"/>
        </w:rPr>
        <w:t> </w:t>
      </w:r>
      <w:r>
        <w:rPr>
          <w:color w:val="111111"/>
          <w:w w:val="115"/>
          <w:sz w:val="22"/>
        </w:rPr>
        <w:t>create</w:t>
      </w:r>
      <w:r>
        <w:rPr>
          <w:color w:val="111111"/>
          <w:spacing w:val="-10"/>
          <w:w w:val="115"/>
          <w:sz w:val="22"/>
        </w:rPr>
        <w:t> </w:t>
      </w:r>
      <w:r>
        <w:rPr>
          <w:color w:val="111111"/>
          <w:w w:val="115"/>
          <w:sz w:val="22"/>
        </w:rPr>
        <w:t>intervention</w:t>
      </w:r>
      <w:r>
        <w:rPr>
          <w:color w:val="111111"/>
          <w:spacing w:val="-10"/>
          <w:w w:val="115"/>
          <w:sz w:val="22"/>
        </w:rPr>
        <w:t> </w:t>
      </w:r>
      <w:r>
        <w:rPr>
          <w:color w:val="111111"/>
          <w:w w:val="115"/>
          <w:sz w:val="22"/>
        </w:rPr>
        <w:t>and tutoring</w:t>
      </w:r>
      <w:r>
        <w:rPr>
          <w:color w:val="111111"/>
          <w:spacing w:val="-11"/>
          <w:w w:val="115"/>
          <w:sz w:val="22"/>
        </w:rPr>
        <w:t> </w:t>
      </w:r>
      <w:r>
        <w:rPr>
          <w:color w:val="111111"/>
          <w:w w:val="115"/>
          <w:sz w:val="22"/>
        </w:rPr>
        <w:t>groups.</w:t>
      </w:r>
    </w:p>
    <w:p>
      <w:pPr>
        <w:pStyle w:val="ListParagraph"/>
        <w:numPr>
          <w:ilvl w:val="3"/>
          <w:numId w:val="1"/>
        </w:numPr>
        <w:tabs>
          <w:tab w:pos="2508" w:val="left" w:leader="none"/>
        </w:tabs>
        <w:spacing w:line="262" w:lineRule="exact" w:before="0" w:after="0"/>
        <w:ind w:left="2227" w:right="0" w:firstLine="0"/>
        <w:jc w:val="left"/>
        <w:rPr>
          <w:sz w:val="22"/>
        </w:rPr>
      </w:pPr>
      <w:r>
        <w:rPr>
          <w:color w:val="111111"/>
          <w:w w:val="115"/>
          <w:sz w:val="22"/>
        </w:rPr>
        <w:t>Establish</w:t>
      </w:r>
      <w:r>
        <w:rPr>
          <w:color w:val="111111"/>
          <w:spacing w:val="-11"/>
          <w:w w:val="115"/>
          <w:sz w:val="22"/>
        </w:rPr>
        <w:t> </w:t>
      </w:r>
      <w:r>
        <w:rPr>
          <w:color w:val="111111"/>
          <w:w w:val="115"/>
          <w:sz w:val="22"/>
        </w:rPr>
        <w:t>start</w:t>
      </w:r>
      <w:r>
        <w:rPr>
          <w:color w:val="111111"/>
          <w:spacing w:val="-11"/>
          <w:w w:val="115"/>
          <w:sz w:val="22"/>
        </w:rPr>
        <w:t> </w:t>
      </w:r>
      <w:r>
        <w:rPr>
          <w:color w:val="111111"/>
          <w:w w:val="115"/>
          <w:sz w:val="22"/>
        </w:rPr>
        <w:t>date</w:t>
      </w:r>
      <w:r>
        <w:rPr>
          <w:color w:val="111111"/>
          <w:spacing w:val="-11"/>
          <w:w w:val="115"/>
          <w:sz w:val="22"/>
        </w:rPr>
        <w:t> </w:t>
      </w:r>
      <w:r>
        <w:rPr>
          <w:color w:val="111111"/>
          <w:w w:val="115"/>
          <w:sz w:val="22"/>
        </w:rPr>
        <w:t>for</w:t>
      </w:r>
      <w:r>
        <w:rPr>
          <w:color w:val="111111"/>
          <w:spacing w:val="-11"/>
          <w:w w:val="115"/>
          <w:sz w:val="22"/>
        </w:rPr>
        <w:t> </w:t>
      </w:r>
      <w:r>
        <w:rPr>
          <w:color w:val="111111"/>
          <w:w w:val="115"/>
          <w:sz w:val="22"/>
        </w:rPr>
        <w:t>tutoring</w:t>
      </w:r>
      <w:r>
        <w:rPr>
          <w:color w:val="111111"/>
          <w:spacing w:val="-11"/>
          <w:w w:val="115"/>
          <w:sz w:val="22"/>
        </w:rPr>
        <w:t> </w:t>
      </w:r>
      <w:r>
        <w:rPr>
          <w:color w:val="111111"/>
          <w:w w:val="115"/>
          <w:sz w:val="22"/>
        </w:rPr>
        <w:t>and</w:t>
      </w:r>
      <w:r>
        <w:rPr>
          <w:color w:val="111111"/>
          <w:spacing w:val="-11"/>
          <w:w w:val="115"/>
          <w:sz w:val="22"/>
        </w:rPr>
        <w:t> </w:t>
      </w:r>
      <w:r>
        <w:rPr>
          <w:color w:val="111111"/>
          <w:w w:val="115"/>
          <w:sz w:val="22"/>
        </w:rPr>
        <w:t>MAO</w:t>
      </w:r>
      <w:r>
        <w:rPr>
          <w:color w:val="111111"/>
          <w:spacing w:val="-11"/>
          <w:w w:val="115"/>
          <w:sz w:val="22"/>
        </w:rPr>
        <w:t> </w:t>
      </w:r>
      <w:r>
        <w:rPr>
          <w:color w:val="111111"/>
          <w:w w:val="115"/>
          <w:sz w:val="22"/>
        </w:rPr>
        <w:t>intervention.</w:t>
      </w:r>
    </w:p>
    <w:p>
      <w:pPr>
        <w:spacing w:after="0" w:line="262" w:lineRule="exact"/>
        <w:jc w:val="left"/>
        <w:rPr>
          <w:sz w:val="22"/>
        </w:rPr>
        <w:sectPr>
          <w:type w:val="continuous"/>
          <w:pgSz w:w="12240" w:h="15840"/>
          <w:pgMar w:top="720" w:bottom="280" w:left="620" w:right="580"/>
        </w:sectPr>
      </w:pPr>
    </w:p>
    <w:p>
      <w:pPr>
        <w:pStyle w:val="Heading3"/>
        <w:spacing w:before="13"/>
        <w:ind w:left="475"/>
      </w:pPr>
      <w:r>
        <w:rPr>
          <w:color w:val="111111"/>
          <w:w w:val="120"/>
        </w:rPr>
        <w:t>Description</w:t>
      </w:r>
    </w:p>
    <w:p>
      <w:pPr>
        <w:pStyle w:val="BodyText"/>
        <w:rPr>
          <w:rFonts w:ascii="Gill Sans MT"/>
          <w:b/>
          <w:sz w:val="26"/>
        </w:rPr>
      </w:pPr>
    </w:p>
    <w:p>
      <w:pPr>
        <w:pStyle w:val="BodyText"/>
        <w:rPr>
          <w:rFonts w:ascii="Gill Sans MT"/>
          <w:b/>
          <w:sz w:val="26"/>
        </w:rPr>
      </w:pPr>
    </w:p>
    <w:p>
      <w:pPr>
        <w:pStyle w:val="BodyText"/>
        <w:rPr>
          <w:rFonts w:ascii="Gill Sans MT"/>
          <w:b/>
          <w:sz w:val="26"/>
        </w:rPr>
      </w:pPr>
    </w:p>
    <w:p>
      <w:pPr>
        <w:pStyle w:val="BodyText"/>
        <w:rPr>
          <w:rFonts w:ascii="Gill Sans MT"/>
          <w:b/>
          <w:sz w:val="26"/>
        </w:rPr>
      </w:pPr>
    </w:p>
    <w:p>
      <w:pPr>
        <w:pStyle w:val="BodyText"/>
        <w:rPr>
          <w:rFonts w:ascii="Gill Sans MT"/>
          <w:b/>
          <w:sz w:val="26"/>
        </w:rPr>
      </w:pPr>
    </w:p>
    <w:p>
      <w:pPr>
        <w:spacing w:line="247" w:lineRule="auto" w:before="176"/>
        <w:ind w:left="475" w:right="0" w:firstLine="0"/>
        <w:jc w:val="left"/>
        <w:rPr>
          <w:rFonts w:ascii="Gill Sans MT"/>
          <w:b/>
          <w:sz w:val="22"/>
        </w:rPr>
      </w:pPr>
      <w:r>
        <w:rPr>
          <w:rFonts w:ascii="Gill Sans MT"/>
          <w:b/>
          <w:color w:val="111111"/>
          <w:w w:val="120"/>
          <w:sz w:val="22"/>
        </w:rPr>
        <w:t>Person Responsible</w:t>
      </w:r>
    </w:p>
    <w:p>
      <w:pPr>
        <w:pStyle w:val="ListParagraph"/>
        <w:numPr>
          <w:ilvl w:val="3"/>
          <w:numId w:val="1"/>
        </w:numPr>
        <w:tabs>
          <w:tab w:pos="489" w:val="left" w:leader="none"/>
        </w:tabs>
        <w:spacing w:line="237" w:lineRule="auto" w:before="0" w:after="0"/>
        <w:ind w:left="209" w:right="1438" w:firstLine="0"/>
        <w:jc w:val="left"/>
        <w:rPr>
          <w:sz w:val="22"/>
        </w:rPr>
      </w:pPr>
      <w:r>
        <w:rPr>
          <w:color w:val="111111"/>
          <w:spacing w:val="-1"/>
          <w:w w:val="113"/>
          <w:sz w:val="22"/>
        </w:rPr>
        <w:br w:type="column"/>
      </w:r>
      <w:r>
        <w:rPr>
          <w:color w:val="111111"/>
          <w:w w:val="115"/>
          <w:sz w:val="22"/>
        </w:rPr>
        <w:t>Monitor</w:t>
      </w:r>
      <w:r>
        <w:rPr>
          <w:color w:val="111111"/>
          <w:spacing w:val="-16"/>
          <w:w w:val="115"/>
          <w:sz w:val="22"/>
        </w:rPr>
        <w:t> </w:t>
      </w:r>
      <w:r>
        <w:rPr>
          <w:color w:val="111111"/>
          <w:w w:val="115"/>
          <w:sz w:val="22"/>
        </w:rPr>
        <w:t>iReady</w:t>
      </w:r>
      <w:r>
        <w:rPr>
          <w:color w:val="111111"/>
          <w:spacing w:val="-16"/>
          <w:w w:val="115"/>
          <w:sz w:val="22"/>
        </w:rPr>
        <w:t> </w:t>
      </w:r>
      <w:r>
        <w:rPr>
          <w:color w:val="111111"/>
          <w:w w:val="115"/>
          <w:sz w:val="22"/>
        </w:rPr>
        <w:t>math</w:t>
      </w:r>
      <w:r>
        <w:rPr>
          <w:color w:val="111111"/>
          <w:spacing w:val="-16"/>
          <w:w w:val="115"/>
          <w:sz w:val="22"/>
        </w:rPr>
        <w:t> </w:t>
      </w:r>
      <w:r>
        <w:rPr>
          <w:color w:val="111111"/>
          <w:w w:val="115"/>
          <w:sz w:val="22"/>
        </w:rPr>
        <w:t>diagnostic,</w:t>
      </w:r>
      <w:r>
        <w:rPr>
          <w:color w:val="111111"/>
          <w:spacing w:val="-16"/>
          <w:w w:val="115"/>
          <w:sz w:val="22"/>
        </w:rPr>
        <w:t> </w:t>
      </w:r>
      <w:r>
        <w:rPr>
          <w:color w:val="111111"/>
          <w:w w:val="115"/>
          <w:sz w:val="22"/>
        </w:rPr>
        <w:t>standards</w:t>
      </w:r>
      <w:r>
        <w:rPr>
          <w:color w:val="111111"/>
          <w:spacing w:val="-16"/>
          <w:w w:val="115"/>
          <w:sz w:val="22"/>
        </w:rPr>
        <w:t> </w:t>
      </w:r>
      <w:r>
        <w:rPr>
          <w:color w:val="111111"/>
          <w:w w:val="115"/>
          <w:sz w:val="22"/>
        </w:rPr>
        <w:t>mastery,</w:t>
      </w:r>
      <w:r>
        <w:rPr>
          <w:color w:val="111111"/>
          <w:spacing w:val="-16"/>
          <w:w w:val="115"/>
          <w:sz w:val="22"/>
        </w:rPr>
        <w:t> </w:t>
      </w:r>
      <w:r>
        <w:rPr>
          <w:color w:val="111111"/>
          <w:w w:val="115"/>
          <w:sz w:val="22"/>
        </w:rPr>
        <w:t>and</w:t>
      </w:r>
      <w:r>
        <w:rPr>
          <w:color w:val="111111"/>
          <w:spacing w:val="-16"/>
          <w:w w:val="115"/>
          <w:sz w:val="22"/>
        </w:rPr>
        <w:t> </w:t>
      </w:r>
      <w:r>
        <w:rPr>
          <w:color w:val="111111"/>
          <w:w w:val="115"/>
          <w:sz w:val="22"/>
        </w:rPr>
        <w:t>growth monitoring</w:t>
      </w:r>
      <w:r>
        <w:rPr>
          <w:color w:val="111111"/>
          <w:spacing w:val="-12"/>
          <w:w w:val="115"/>
          <w:sz w:val="22"/>
        </w:rPr>
        <w:t> </w:t>
      </w:r>
      <w:r>
        <w:rPr>
          <w:color w:val="111111"/>
          <w:w w:val="115"/>
          <w:sz w:val="22"/>
        </w:rPr>
        <w:t>data</w:t>
      </w:r>
      <w:r>
        <w:rPr>
          <w:color w:val="111111"/>
          <w:spacing w:val="-12"/>
          <w:w w:val="115"/>
          <w:sz w:val="22"/>
        </w:rPr>
        <w:t> </w:t>
      </w:r>
      <w:r>
        <w:rPr>
          <w:color w:val="111111"/>
          <w:w w:val="115"/>
          <w:sz w:val="22"/>
        </w:rPr>
        <w:t>to</w:t>
      </w:r>
      <w:r>
        <w:rPr>
          <w:color w:val="111111"/>
          <w:spacing w:val="-12"/>
          <w:w w:val="115"/>
          <w:sz w:val="22"/>
        </w:rPr>
        <w:t> </w:t>
      </w:r>
      <w:r>
        <w:rPr>
          <w:color w:val="111111"/>
          <w:w w:val="115"/>
          <w:sz w:val="22"/>
        </w:rPr>
        <w:t>adjust</w:t>
      </w:r>
      <w:r>
        <w:rPr>
          <w:color w:val="111111"/>
          <w:spacing w:val="-12"/>
          <w:w w:val="115"/>
          <w:sz w:val="22"/>
        </w:rPr>
        <w:t> </w:t>
      </w:r>
      <w:r>
        <w:rPr>
          <w:color w:val="111111"/>
          <w:w w:val="115"/>
          <w:sz w:val="22"/>
        </w:rPr>
        <w:t>intervention</w:t>
      </w:r>
      <w:r>
        <w:rPr>
          <w:color w:val="111111"/>
          <w:spacing w:val="-12"/>
          <w:w w:val="115"/>
          <w:sz w:val="22"/>
        </w:rPr>
        <w:t> </w:t>
      </w:r>
      <w:r>
        <w:rPr>
          <w:color w:val="111111"/>
          <w:w w:val="115"/>
          <w:sz w:val="22"/>
        </w:rPr>
        <w:t>groups</w:t>
      </w:r>
      <w:r>
        <w:rPr>
          <w:color w:val="111111"/>
          <w:spacing w:val="-12"/>
          <w:w w:val="115"/>
          <w:sz w:val="22"/>
        </w:rPr>
        <w:t> </w:t>
      </w:r>
      <w:r>
        <w:rPr>
          <w:color w:val="111111"/>
          <w:w w:val="115"/>
          <w:sz w:val="22"/>
        </w:rPr>
        <w:t>as</w:t>
      </w:r>
      <w:r>
        <w:rPr>
          <w:color w:val="111111"/>
          <w:spacing w:val="-12"/>
          <w:w w:val="115"/>
          <w:sz w:val="22"/>
        </w:rPr>
        <w:t> </w:t>
      </w:r>
      <w:r>
        <w:rPr>
          <w:color w:val="111111"/>
          <w:w w:val="115"/>
          <w:sz w:val="22"/>
        </w:rPr>
        <w:t>needed.</w:t>
      </w:r>
    </w:p>
    <w:p>
      <w:pPr>
        <w:pStyle w:val="ListParagraph"/>
        <w:numPr>
          <w:ilvl w:val="3"/>
          <w:numId w:val="1"/>
        </w:numPr>
        <w:tabs>
          <w:tab w:pos="489" w:val="left" w:leader="none"/>
        </w:tabs>
        <w:spacing w:line="240" w:lineRule="auto" w:before="0" w:after="0"/>
        <w:ind w:left="209" w:right="702" w:firstLine="0"/>
        <w:jc w:val="left"/>
        <w:rPr>
          <w:sz w:val="22"/>
        </w:rPr>
      </w:pPr>
      <w:r>
        <w:rPr>
          <w:color w:val="111111"/>
          <w:w w:val="115"/>
          <w:sz w:val="22"/>
        </w:rPr>
        <w:t>Instructional</w:t>
      </w:r>
      <w:r>
        <w:rPr>
          <w:color w:val="111111"/>
          <w:spacing w:val="-15"/>
          <w:w w:val="115"/>
          <w:sz w:val="22"/>
        </w:rPr>
        <w:t> </w:t>
      </w:r>
      <w:r>
        <w:rPr>
          <w:color w:val="111111"/>
          <w:w w:val="115"/>
          <w:sz w:val="22"/>
        </w:rPr>
        <w:t>Coaches</w:t>
      </w:r>
      <w:r>
        <w:rPr>
          <w:color w:val="111111"/>
          <w:spacing w:val="-15"/>
          <w:w w:val="115"/>
          <w:sz w:val="22"/>
        </w:rPr>
        <w:t> </w:t>
      </w:r>
      <w:r>
        <w:rPr>
          <w:color w:val="111111"/>
          <w:w w:val="115"/>
          <w:sz w:val="22"/>
        </w:rPr>
        <w:t>participation</w:t>
      </w:r>
      <w:r>
        <w:rPr>
          <w:color w:val="111111"/>
          <w:spacing w:val="-15"/>
          <w:w w:val="115"/>
          <w:sz w:val="22"/>
        </w:rPr>
        <w:t> </w:t>
      </w:r>
      <w:r>
        <w:rPr>
          <w:color w:val="111111"/>
          <w:w w:val="115"/>
          <w:sz w:val="22"/>
        </w:rPr>
        <w:t>in</w:t>
      </w:r>
      <w:r>
        <w:rPr>
          <w:color w:val="111111"/>
          <w:spacing w:val="-15"/>
          <w:w w:val="115"/>
          <w:sz w:val="22"/>
        </w:rPr>
        <w:t> </w:t>
      </w:r>
      <w:r>
        <w:rPr>
          <w:color w:val="111111"/>
          <w:w w:val="115"/>
          <w:sz w:val="22"/>
        </w:rPr>
        <w:t>grade</w:t>
      </w:r>
      <w:r>
        <w:rPr>
          <w:color w:val="111111"/>
          <w:spacing w:val="-15"/>
          <w:w w:val="115"/>
          <w:sz w:val="22"/>
        </w:rPr>
        <w:t> </w:t>
      </w:r>
      <w:r>
        <w:rPr>
          <w:color w:val="111111"/>
          <w:w w:val="115"/>
          <w:sz w:val="22"/>
        </w:rPr>
        <w:t>level</w:t>
      </w:r>
      <w:r>
        <w:rPr>
          <w:color w:val="111111"/>
          <w:spacing w:val="-15"/>
          <w:w w:val="115"/>
          <w:sz w:val="22"/>
        </w:rPr>
        <w:t> </w:t>
      </w:r>
      <w:r>
        <w:rPr>
          <w:color w:val="111111"/>
          <w:w w:val="115"/>
          <w:sz w:val="22"/>
        </w:rPr>
        <w:t>PLCs</w:t>
      </w:r>
      <w:r>
        <w:rPr>
          <w:color w:val="111111"/>
          <w:spacing w:val="-15"/>
          <w:w w:val="115"/>
          <w:sz w:val="22"/>
        </w:rPr>
        <w:t> </w:t>
      </w:r>
      <w:r>
        <w:rPr>
          <w:color w:val="111111"/>
          <w:w w:val="115"/>
          <w:sz w:val="22"/>
        </w:rPr>
        <w:t>to</w:t>
      </w:r>
      <w:r>
        <w:rPr>
          <w:color w:val="111111"/>
          <w:spacing w:val="-15"/>
          <w:w w:val="115"/>
          <w:sz w:val="22"/>
        </w:rPr>
        <w:t> </w:t>
      </w:r>
      <w:r>
        <w:rPr>
          <w:color w:val="111111"/>
          <w:w w:val="115"/>
          <w:sz w:val="22"/>
        </w:rPr>
        <w:t>monitor</w:t>
      </w:r>
      <w:r>
        <w:rPr>
          <w:color w:val="111111"/>
          <w:spacing w:val="-15"/>
          <w:w w:val="115"/>
          <w:sz w:val="22"/>
        </w:rPr>
        <w:t> </w:t>
      </w:r>
      <w:r>
        <w:rPr>
          <w:color w:val="111111"/>
          <w:w w:val="115"/>
          <w:sz w:val="22"/>
        </w:rPr>
        <w:t>Math rigorous instruction and standard based</w:t>
      </w:r>
      <w:r>
        <w:rPr>
          <w:color w:val="111111"/>
          <w:spacing w:val="-55"/>
          <w:w w:val="115"/>
          <w:sz w:val="22"/>
        </w:rPr>
        <w:t> </w:t>
      </w:r>
      <w:r>
        <w:rPr>
          <w:color w:val="111111"/>
          <w:w w:val="115"/>
          <w:sz w:val="22"/>
        </w:rPr>
        <w:t>instruction.</w:t>
      </w:r>
    </w:p>
    <w:p>
      <w:pPr>
        <w:pStyle w:val="ListParagraph"/>
        <w:numPr>
          <w:ilvl w:val="3"/>
          <w:numId w:val="1"/>
        </w:numPr>
        <w:tabs>
          <w:tab w:pos="489" w:val="left" w:leader="none"/>
        </w:tabs>
        <w:spacing w:line="237" w:lineRule="auto" w:before="0" w:after="0"/>
        <w:ind w:left="209" w:right="428" w:firstLine="0"/>
        <w:jc w:val="both"/>
        <w:rPr>
          <w:sz w:val="22"/>
        </w:rPr>
      </w:pPr>
      <w:r>
        <w:rPr>
          <w:color w:val="111111"/>
          <w:w w:val="115"/>
          <w:sz w:val="22"/>
        </w:rPr>
        <w:t>Coaching</w:t>
      </w:r>
      <w:r>
        <w:rPr>
          <w:color w:val="111111"/>
          <w:spacing w:val="-12"/>
          <w:w w:val="115"/>
          <w:sz w:val="22"/>
        </w:rPr>
        <w:t> </w:t>
      </w:r>
      <w:r>
        <w:rPr>
          <w:color w:val="111111"/>
          <w:w w:val="115"/>
          <w:sz w:val="22"/>
        </w:rPr>
        <w:t>Cycles</w:t>
      </w:r>
      <w:r>
        <w:rPr>
          <w:color w:val="111111"/>
          <w:spacing w:val="-12"/>
          <w:w w:val="115"/>
          <w:sz w:val="22"/>
        </w:rPr>
        <w:t> </w:t>
      </w:r>
      <w:r>
        <w:rPr>
          <w:color w:val="111111"/>
          <w:w w:val="115"/>
          <w:sz w:val="22"/>
        </w:rPr>
        <w:t>for</w:t>
      </w:r>
      <w:r>
        <w:rPr>
          <w:color w:val="111111"/>
          <w:spacing w:val="-12"/>
          <w:w w:val="115"/>
          <w:sz w:val="22"/>
        </w:rPr>
        <w:t> </w:t>
      </w:r>
      <w:r>
        <w:rPr>
          <w:color w:val="111111"/>
          <w:w w:val="115"/>
          <w:sz w:val="22"/>
        </w:rPr>
        <w:t>new</w:t>
      </w:r>
      <w:r>
        <w:rPr>
          <w:color w:val="111111"/>
          <w:spacing w:val="-12"/>
          <w:w w:val="115"/>
          <w:sz w:val="22"/>
        </w:rPr>
        <w:t> </w:t>
      </w:r>
      <w:r>
        <w:rPr>
          <w:color w:val="111111"/>
          <w:w w:val="115"/>
          <w:sz w:val="22"/>
        </w:rPr>
        <w:t>teachers</w:t>
      </w:r>
      <w:r>
        <w:rPr>
          <w:color w:val="111111"/>
          <w:spacing w:val="-12"/>
          <w:w w:val="115"/>
          <w:sz w:val="22"/>
        </w:rPr>
        <w:t> </w:t>
      </w:r>
      <w:r>
        <w:rPr>
          <w:color w:val="111111"/>
          <w:w w:val="115"/>
          <w:sz w:val="22"/>
        </w:rPr>
        <w:t>and</w:t>
      </w:r>
      <w:r>
        <w:rPr>
          <w:color w:val="111111"/>
          <w:spacing w:val="-12"/>
          <w:w w:val="115"/>
          <w:sz w:val="22"/>
        </w:rPr>
        <w:t> </w:t>
      </w:r>
      <w:r>
        <w:rPr>
          <w:color w:val="111111"/>
          <w:w w:val="115"/>
          <w:sz w:val="22"/>
        </w:rPr>
        <w:t>teachers</w:t>
      </w:r>
      <w:r>
        <w:rPr>
          <w:color w:val="111111"/>
          <w:spacing w:val="-12"/>
          <w:w w:val="115"/>
          <w:sz w:val="22"/>
        </w:rPr>
        <w:t> </w:t>
      </w:r>
      <w:r>
        <w:rPr>
          <w:color w:val="111111"/>
          <w:w w:val="115"/>
          <w:sz w:val="22"/>
        </w:rPr>
        <w:t>who</w:t>
      </w:r>
      <w:r>
        <w:rPr>
          <w:color w:val="111111"/>
          <w:spacing w:val="-12"/>
          <w:w w:val="115"/>
          <w:sz w:val="22"/>
        </w:rPr>
        <w:t> </w:t>
      </w:r>
      <w:r>
        <w:rPr>
          <w:color w:val="111111"/>
          <w:w w:val="115"/>
          <w:sz w:val="22"/>
        </w:rPr>
        <w:t>have</w:t>
      </w:r>
      <w:r>
        <w:rPr>
          <w:color w:val="111111"/>
          <w:spacing w:val="-12"/>
          <w:w w:val="115"/>
          <w:sz w:val="22"/>
        </w:rPr>
        <w:t> </w:t>
      </w:r>
      <w:r>
        <w:rPr>
          <w:color w:val="111111"/>
          <w:w w:val="115"/>
          <w:sz w:val="22"/>
        </w:rPr>
        <w:t>been</w:t>
      </w:r>
      <w:r>
        <w:rPr>
          <w:color w:val="111111"/>
          <w:spacing w:val="-12"/>
          <w:w w:val="115"/>
          <w:sz w:val="22"/>
        </w:rPr>
        <w:t> </w:t>
      </w:r>
      <w:r>
        <w:rPr>
          <w:color w:val="111111"/>
          <w:w w:val="115"/>
          <w:sz w:val="22"/>
        </w:rPr>
        <w:t>identified as</w:t>
      </w:r>
      <w:r>
        <w:rPr>
          <w:color w:val="111111"/>
          <w:spacing w:val="-12"/>
          <w:w w:val="115"/>
          <w:sz w:val="22"/>
        </w:rPr>
        <w:t> </w:t>
      </w:r>
      <w:r>
        <w:rPr>
          <w:color w:val="111111"/>
          <w:w w:val="115"/>
          <w:sz w:val="22"/>
        </w:rPr>
        <w:t>needing</w:t>
      </w:r>
      <w:r>
        <w:rPr>
          <w:color w:val="111111"/>
          <w:spacing w:val="-12"/>
          <w:w w:val="115"/>
          <w:sz w:val="22"/>
        </w:rPr>
        <w:t> </w:t>
      </w:r>
      <w:r>
        <w:rPr>
          <w:color w:val="111111"/>
          <w:w w:val="115"/>
          <w:sz w:val="22"/>
        </w:rPr>
        <w:t>support</w:t>
      </w:r>
      <w:r>
        <w:rPr>
          <w:color w:val="111111"/>
          <w:spacing w:val="-12"/>
          <w:w w:val="115"/>
          <w:sz w:val="22"/>
        </w:rPr>
        <w:t> </w:t>
      </w:r>
      <w:r>
        <w:rPr>
          <w:color w:val="111111"/>
          <w:w w:val="115"/>
          <w:sz w:val="22"/>
        </w:rPr>
        <w:t>based</w:t>
      </w:r>
      <w:r>
        <w:rPr>
          <w:color w:val="111111"/>
          <w:spacing w:val="-12"/>
          <w:w w:val="115"/>
          <w:sz w:val="22"/>
        </w:rPr>
        <w:t> </w:t>
      </w:r>
      <w:r>
        <w:rPr>
          <w:color w:val="111111"/>
          <w:w w:val="115"/>
          <w:sz w:val="22"/>
        </w:rPr>
        <w:t>on</w:t>
      </w:r>
      <w:r>
        <w:rPr>
          <w:color w:val="111111"/>
          <w:spacing w:val="-12"/>
          <w:w w:val="115"/>
          <w:sz w:val="22"/>
        </w:rPr>
        <w:t> </w:t>
      </w:r>
      <w:r>
        <w:rPr>
          <w:color w:val="111111"/>
          <w:w w:val="115"/>
          <w:sz w:val="22"/>
        </w:rPr>
        <w:t>observations</w:t>
      </w:r>
      <w:r>
        <w:rPr>
          <w:color w:val="111111"/>
          <w:spacing w:val="-12"/>
          <w:w w:val="115"/>
          <w:sz w:val="22"/>
        </w:rPr>
        <w:t> </w:t>
      </w:r>
      <w:r>
        <w:rPr>
          <w:color w:val="111111"/>
          <w:w w:val="115"/>
          <w:sz w:val="22"/>
        </w:rPr>
        <w:t>conducted</w:t>
      </w:r>
      <w:r>
        <w:rPr>
          <w:color w:val="111111"/>
          <w:spacing w:val="-12"/>
          <w:w w:val="115"/>
          <w:sz w:val="22"/>
        </w:rPr>
        <w:t> </w:t>
      </w:r>
      <w:r>
        <w:rPr>
          <w:color w:val="111111"/>
          <w:w w:val="115"/>
          <w:sz w:val="22"/>
        </w:rPr>
        <w:t>by</w:t>
      </w:r>
      <w:r>
        <w:rPr>
          <w:color w:val="111111"/>
          <w:spacing w:val="-12"/>
          <w:w w:val="115"/>
          <w:sz w:val="22"/>
        </w:rPr>
        <w:t> </w:t>
      </w:r>
      <w:r>
        <w:rPr>
          <w:color w:val="111111"/>
          <w:w w:val="115"/>
          <w:sz w:val="22"/>
        </w:rPr>
        <w:t>administration</w:t>
      </w:r>
      <w:r>
        <w:rPr>
          <w:color w:val="111111"/>
          <w:spacing w:val="-12"/>
          <w:w w:val="115"/>
          <w:sz w:val="22"/>
        </w:rPr>
        <w:t> </w:t>
      </w:r>
      <w:r>
        <w:rPr>
          <w:color w:val="111111"/>
          <w:w w:val="115"/>
          <w:sz w:val="22"/>
        </w:rPr>
        <w:t>and coaches.</w:t>
      </w:r>
    </w:p>
    <w:p>
      <w:pPr>
        <w:pStyle w:val="BodyText"/>
        <w:spacing w:before="222"/>
        <w:ind w:left="209"/>
        <w:jc w:val="both"/>
      </w:pPr>
      <w:r>
        <w:rPr>
          <w:color w:val="111111"/>
          <w:w w:val="115"/>
        </w:rPr>
        <w:t>Jennifer Zagarella (jennifer.zagarella@ocps.net)</w:t>
      </w:r>
    </w:p>
    <w:p>
      <w:pPr>
        <w:spacing w:after="0"/>
        <w:jc w:val="both"/>
        <w:sectPr>
          <w:type w:val="continuous"/>
          <w:pgSz w:w="12240" w:h="15840"/>
          <w:pgMar w:top="720" w:bottom="280" w:left="620" w:right="580"/>
          <w:cols w:num="2" w:equalWidth="0">
            <w:col w:w="1979" w:space="40"/>
            <w:col w:w="9021"/>
          </w:cols>
        </w:sectPr>
      </w:pPr>
    </w:p>
    <w:p>
      <w:pPr>
        <w:pStyle w:val="BodyText"/>
        <w:spacing w:before="7"/>
        <w:rPr>
          <w:sz w:val="3"/>
        </w:rPr>
      </w:pPr>
    </w:p>
    <w:p>
      <w:pPr>
        <w:pStyle w:val="BodyText"/>
        <w:spacing w:line="20" w:lineRule="exact"/>
        <w:ind w:left="400"/>
        <w:rPr>
          <w:sz w:val="2"/>
        </w:rPr>
      </w:pPr>
      <w:r>
        <w:rPr>
          <w:sz w:val="2"/>
        </w:rPr>
        <w:pict>
          <v:group style="width:525pt;height:.1pt;mso-position-horizontal-relative:char;mso-position-vertical-relative:line" coordorigin="0,0" coordsize="10500,2">
            <v:line style="position:absolute" from="0,0" to="1753,0" stroked="true" strokeweight="0pt" strokecolor="#e7cc90">
              <v:stroke dashstyle="solid"/>
            </v:line>
            <v:line style="position:absolute" from="1753,0" to="10500,0" stroked="true" strokeweight="0pt" strokecolor="#e7cc90">
              <v:stroke dashstyle="solid"/>
            </v:line>
          </v:group>
        </w:pict>
      </w:r>
      <w:r>
        <w:rPr>
          <w:sz w:val="2"/>
        </w:rPr>
      </w:r>
    </w:p>
    <w:p>
      <w:pPr>
        <w:pStyle w:val="BodyText"/>
        <w:spacing w:before="9"/>
        <w:rPr>
          <w:sz w:val="12"/>
        </w:rPr>
      </w:pPr>
    </w:p>
    <w:p>
      <w:pPr>
        <w:pStyle w:val="Heading3"/>
        <w:tabs>
          <w:tab w:pos="10899" w:val="left" w:leader="none"/>
        </w:tabs>
        <w:spacing w:before="84"/>
        <w:ind w:left="400"/>
        <w:rPr>
          <w:rFonts w:ascii="Tahoma"/>
          <w:b w:val="0"/>
        </w:rPr>
      </w:pPr>
      <w:r>
        <w:rPr>
          <w:color w:val="111111"/>
          <w:w w:val="115"/>
          <w:shd w:fill="8CB3E2" w:color="auto" w:val="clear"/>
        </w:rPr>
        <w:t>Additional Schoolwide Improvement Priorities</w:t>
      </w:r>
      <w:r>
        <w:rPr>
          <w:color w:val="111111"/>
          <w:spacing w:val="51"/>
          <w:w w:val="115"/>
          <w:shd w:fill="8CB3E2" w:color="auto" w:val="clear"/>
        </w:rPr>
        <w:t> </w:t>
      </w:r>
      <w:r>
        <w:rPr>
          <w:rFonts w:ascii="Tahoma"/>
          <w:b w:val="0"/>
          <w:color w:val="111111"/>
          <w:w w:val="115"/>
          <w:shd w:fill="8CB3E2" w:color="auto" w:val="clear"/>
        </w:rPr>
        <w:t>(optional)</w:t>
      </w:r>
      <w:r>
        <w:rPr>
          <w:rFonts w:ascii="Tahoma"/>
          <w:b w:val="0"/>
          <w:color w:val="111111"/>
          <w:shd w:fill="8CB3E2" w:color="auto" w:val="clear"/>
        </w:rPr>
        <w:tab/>
      </w:r>
    </w:p>
    <w:p>
      <w:pPr>
        <w:spacing w:after="0"/>
        <w:rPr>
          <w:rFonts w:ascii="Tahoma"/>
        </w:rPr>
        <w:sectPr>
          <w:type w:val="continuous"/>
          <w:pgSz w:w="12240" w:h="15840"/>
          <w:pgMar w:top="720" w:bottom="280" w:left="620" w:right="580"/>
        </w:sectPr>
      </w:pPr>
    </w:p>
    <w:p>
      <w:pPr>
        <w:spacing w:line="247" w:lineRule="auto" w:before="104"/>
        <w:ind w:left="700" w:right="0" w:firstLine="0"/>
        <w:jc w:val="left"/>
        <w:rPr>
          <w:rFonts w:ascii="Gill Sans MT"/>
          <w:b/>
          <w:sz w:val="22"/>
        </w:rPr>
      </w:pPr>
      <w:r>
        <w:rPr>
          <w:rFonts w:ascii="Gill Sans MT"/>
          <w:b/>
          <w:color w:val="111111"/>
          <w:w w:val="120"/>
          <w:sz w:val="22"/>
        </w:rPr>
        <w:t>After choosing your Area(s) of Focus, explain how you will address the remaining schoolwide improvement priorities (see the Guidance tab for more information)</w:t>
      </w:r>
    </w:p>
    <w:p>
      <w:pPr>
        <w:pStyle w:val="BodyText"/>
        <w:spacing w:before="182"/>
        <w:ind w:left="700" w:right="223"/>
      </w:pPr>
      <w:r>
        <w:rPr>
          <w:color w:val="111111"/>
          <w:w w:val="115"/>
        </w:rPr>
        <w:t>Increase reading </w:t>
      </w:r>
      <w:r>
        <w:rPr>
          <w:color w:val="111111"/>
          <w:spacing w:val="-3"/>
          <w:w w:val="115"/>
        </w:rPr>
        <w:t>proficiency: </w:t>
      </w:r>
      <w:r>
        <w:rPr>
          <w:color w:val="111111"/>
          <w:spacing w:val="-6"/>
          <w:w w:val="115"/>
        </w:rPr>
        <w:t>Teachers </w:t>
      </w:r>
      <w:r>
        <w:rPr>
          <w:color w:val="111111"/>
          <w:w w:val="115"/>
        </w:rPr>
        <w:t>will continue using iReady diagnostic and historical data</w:t>
      </w:r>
      <w:r>
        <w:rPr>
          <w:color w:val="111111"/>
          <w:spacing w:val="-13"/>
          <w:w w:val="115"/>
        </w:rPr>
        <w:t> </w:t>
      </w:r>
      <w:r>
        <w:rPr>
          <w:color w:val="111111"/>
          <w:w w:val="115"/>
        </w:rPr>
        <w:t>to</w:t>
      </w:r>
      <w:r>
        <w:rPr>
          <w:color w:val="111111"/>
          <w:spacing w:val="-13"/>
          <w:w w:val="115"/>
        </w:rPr>
        <w:t> </w:t>
      </w:r>
      <w:r>
        <w:rPr>
          <w:color w:val="111111"/>
          <w:w w:val="115"/>
        </w:rPr>
        <w:t>focus</w:t>
      </w:r>
      <w:r>
        <w:rPr>
          <w:color w:val="111111"/>
          <w:spacing w:val="-13"/>
          <w:w w:val="115"/>
        </w:rPr>
        <w:t> </w:t>
      </w:r>
      <w:r>
        <w:rPr>
          <w:color w:val="111111"/>
          <w:w w:val="115"/>
        </w:rPr>
        <w:t>intervention</w:t>
      </w:r>
      <w:r>
        <w:rPr>
          <w:color w:val="111111"/>
          <w:spacing w:val="-13"/>
          <w:w w:val="115"/>
        </w:rPr>
        <w:t> </w:t>
      </w:r>
      <w:r>
        <w:rPr>
          <w:color w:val="111111"/>
          <w:w w:val="115"/>
        </w:rPr>
        <w:t>instruction</w:t>
      </w:r>
      <w:r>
        <w:rPr>
          <w:color w:val="111111"/>
          <w:spacing w:val="-13"/>
          <w:w w:val="115"/>
        </w:rPr>
        <w:t> </w:t>
      </w:r>
      <w:r>
        <w:rPr>
          <w:color w:val="111111"/>
          <w:w w:val="115"/>
        </w:rPr>
        <w:t>to</w:t>
      </w:r>
      <w:r>
        <w:rPr>
          <w:color w:val="111111"/>
          <w:spacing w:val="-13"/>
          <w:w w:val="115"/>
        </w:rPr>
        <w:t> </w:t>
      </w:r>
      <w:r>
        <w:rPr>
          <w:color w:val="111111"/>
          <w:w w:val="115"/>
        </w:rPr>
        <w:t>meet</w:t>
      </w:r>
      <w:r>
        <w:rPr>
          <w:color w:val="111111"/>
          <w:spacing w:val="-13"/>
          <w:w w:val="115"/>
        </w:rPr>
        <w:t> </w:t>
      </w:r>
      <w:r>
        <w:rPr>
          <w:color w:val="111111"/>
          <w:w w:val="115"/>
        </w:rPr>
        <w:t>specific</w:t>
      </w:r>
      <w:r>
        <w:rPr>
          <w:color w:val="111111"/>
          <w:spacing w:val="-13"/>
          <w:w w:val="115"/>
        </w:rPr>
        <w:t> </w:t>
      </w:r>
      <w:r>
        <w:rPr>
          <w:color w:val="111111"/>
          <w:w w:val="115"/>
        </w:rPr>
        <w:t>student</w:t>
      </w:r>
      <w:r>
        <w:rPr>
          <w:color w:val="111111"/>
          <w:spacing w:val="-13"/>
          <w:w w:val="115"/>
        </w:rPr>
        <w:t> </w:t>
      </w:r>
      <w:r>
        <w:rPr>
          <w:color w:val="111111"/>
          <w:w w:val="115"/>
        </w:rPr>
        <w:t>needs.</w:t>
      </w:r>
      <w:r>
        <w:rPr>
          <w:color w:val="111111"/>
          <w:spacing w:val="-13"/>
          <w:w w:val="115"/>
        </w:rPr>
        <w:t> </w:t>
      </w:r>
      <w:r>
        <w:rPr>
          <w:color w:val="111111"/>
          <w:w w:val="115"/>
        </w:rPr>
        <w:t>Intervention</w:t>
      </w:r>
      <w:r>
        <w:rPr>
          <w:color w:val="111111"/>
          <w:spacing w:val="-13"/>
          <w:w w:val="115"/>
        </w:rPr>
        <w:t> </w:t>
      </w:r>
      <w:r>
        <w:rPr>
          <w:color w:val="111111"/>
          <w:w w:val="115"/>
        </w:rPr>
        <w:t>will</w:t>
      </w:r>
      <w:r>
        <w:rPr>
          <w:color w:val="111111"/>
          <w:spacing w:val="-13"/>
          <w:w w:val="115"/>
        </w:rPr>
        <w:t> </w:t>
      </w:r>
      <w:r>
        <w:rPr>
          <w:color w:val="111111"/>
          <w:spacing w:val="3"/>
          <w:w w:val="115"/>
        </w:rPr>
        <w:t>take </w:t>
      </w:r>
      <w:r>
        <w:rPr>
          <w:color w:val="111111"/>
          <w:w w:val="115"/>
        </w:rPr>
        <w:t>the walk-to model and will implement fluid student placements. Accelerated Reader (AR) program will encourage student independent reading by setting student and class goals each</w:t>
      </w:r>
      <w:r>
        <w:rPr>
          <w:color w:val="111111"/>
          <w:spacing w:val="-12"/>
          <w:w w:val="115"/>
        </w:rPr>
        <w:t> </w:t>
      </w:r>
      <w:r>
        <w:rPr>
          <w:color w:val="111111"/>
          <w:w w:val="115"/>
        </w:rPr>
        <w:t>quin</w:t>
      </w:r>
      <w:r>
        <w:rPr>
          <w:color w:val="111111"/>
          <w:spacing w:val="-12"/>
          <w:w w:val="115"/>
        </w:rPr>
        <w:t> </w:t>
      </w:r>
      <w:r>
        <w:rPr>
          <w:color w:val="111111"/>
          <w:w w:val="115"/>
        </w:rPr>
        <w:t>with</w:t>
      </w:r>
      <w:r>
        <w:rPr>
          <w:color w:val="111111"/>
          <w:spacing w:val="-12"/>
          <w:w w:val="115"/>
        </w:rPr>
        <w:t> </w:t>
      </w:r>
      <w:r>
        <w:rPr>
          <w:color w:val="111111"/>
          <w:w w:val="115"/>
        </w:rPr>
        <w:t>the</w:t>
      </w:r>
      <w:r>
        <w:rPr>
          <w:color w:val="111111"/>
          <w:spacing w:val="-12"/>
          <w:w w:val="115"/>
        </w:rPr>
        <w:t> </w:t>
      </w:r>
      <w:r>
        <w:rPr>
          <w:color w:val="111111"/>
          <w:w w:val="115"/>
        </w:rPr>
        <w:t>use</w:t>
      </w:r>
      <w:r>
        <w:rPr>
          <w:color w:val="111111"/>
          <w:spacing w:val="-12"/>
          <w:w w:val="115"/>
        </w:rPr>
        <w:t> </w:t>
      </w:r>
      <w:r>
        <w:rPr>
          <w:color w:val="111111"/>
          <w:w w:val="115"/>
        </w:rPr>
        <w:t>of</w:t>
      </w:r>
      <w:r>
        <w:rPr>
          <w:color w:val="111111"/>
          <w:spacing w:val="-12"/>
          <w:w w:val="115"/>
        </w:rPr>
        <w:t> </w:t>
      </w:r>
      <w:r>
        <w:rPr>
          <w:color w:val="111111"/>
          <w:w w:val="115"/>
        </w:rPr>
        <w:t>an</w:t>
      </w:r>
      <w:r>
        <w:rPr>
          <w:color w:val="111111"/>
          <w:spacing w:val="-12"/>
          <w:w w:val="115"/>
        </w:rPr>
        <w:t> </w:t>
      </w:r>
      <w:r>
        <w:rPr>
          <w:color w:val="111111"/>
          <w:w w:val="115"/>
        </w:rPr>
        <w:t>incentive</w:t>
      </w:r>
      <w:r>
        <w:rPr>
          <w:color w:val="111111"/>
          <w:spacing w:val="-12"/>
          <w:w w:val="115"/>
        </w:rPr>
        <w:t> </w:t>
      </w:r>
      <w:r>
        <w:rPr>
          <w:color w:val="111111"/>
          <w:w w:val="115"/>
        </w:rPr>
        <w:t>program</w:t>
      </w:r>
      <w:r>
        <w:rPr>
          <w:color w:val="111111"/>
          <w:spacing w:val="-12"/>
          <w:w w:val="115"/>
        </w:rPr>
        <w:t> </w:t>
      </w:r>
      <w:r>
        <w:rPr>
          <w:color w:val="111111"/>
          <w:w w:val="115"/>
        </w:rPr>
        <w:t>tied</w:t>
      </w:r>
      <w:r>
        <w:rPr>
          <w:color w:val="111111"/>
          <w:spacing w:val="-12"/>
          <w:w w:val="115"/>
        </w:rPr>
        <w:t> </w:t>
      </w:r>
      <w:r>
        <w:rPr>
          <w:color w:val="111111"/>
          <w:w w:val="115"/>
        </w:rPr>
        <w:t>to</w:t>
      </w:r>
      <w:r>
        <w:rPr>
          <w:color w:val="111111"/>
          <w:spacing w:val="-12"/>
          <w:w w:val="115"/>
        </w:rPr>
        <w:t> </w:t>
      </w:r>
      <w:r>
        <w:rPr>
          <w:color w:val="111111"/>
          <w:w w:val="115"/>
        </w:rPr>
        <w:t>the</w:t>
      </w:r>
      <w:r>
        <w:rPr>
          <w:color w:val="111111"/>
          <w:spacing w:val="-12"/>
          <w:w w:val="115"/>
        </w:rPr>
        <w:t> </w:t>
      </w:r>
      <w:r>
        <w:rPr>
          <w:color w:val="111111"/>
          <w:w w:val="115"/>
        </w:rPr>
        <w:t>points</w:t>
      </w:r>
      <w:r>
        <w:rPr>
          <w:color w:val="111111"/>
          <w:spacing w:val="-12"/>
          <w:w w:val="115"/>
        </w:rPr>
        <w:t> </w:t>
      </w:r>
      <w:r>
        <w:rPr>
          <w:color w:val="111111"/>
          <w:w w:val="115"/>
        </w:rPr>
        <w:t>and</w:t>
      </w:r>
      <w:r>
        <w:rPr>
          <w:color w:val="111111"/>
          <w:spacing w:val="-12"/>
          <w:w w:val="115"/>
        </w:rPr>
        <w:t> </w:t>
      </w:r>
      <w:r>
        <w:rPr>
          <w:color w:val="111111"/>
          <w:w w:val="115"/>
        </w:rPr>
        <w:t>percentage</w:t>
      </w:r>
      <w:r>
        <w:rPr>
          <w:color w:val="111111"/>
          <w:spacing w:val="-12"/>
          <w:w w:val="115"/>
        </w:rPr>
        <w:t> </w:t>
      </w:r>
      <w:r>
        <w:rPr>
          <w:color w:val="111111"/>
          <w:w w:val="115"/>
        </w:rPr>
        <w:t>earned.</w:t>
      </w:r>
    </w:p>
    <w:p>
      <w:pPr>
        <w:pStyle w:val="BodyText"/>
        <w:spacing w:before="3"/>
        <w:rPr>
          <w:sz w:val="21"/>
        </w:rPr>
      </w:pPr>
    </w:p>
    <w:p>
      <w:pPr>
        <w:pStyle w:val="BodyText"/>
        <w:ind w:left="700" w:right="293"/>
      </w:pPr>
      <w:r>
        <w:rPr>
          <w:color w:val="111111"/>
          <w:w w:val="115"/>
        </w:rPr>
        <w:t>Decrease</w:t>
      </w:r>
      <w:r>
        <w:rPr>
          <w:color w:val="111111"/>
          <w:spacing w:val="-17"/>
          <w:w w:val="115"/>
        </w:rPr>
        <w:t> </w:t>
      </w:r>
      <w:r>
        <w:rPr>
          <w:color w:val="111111"/>
          <w:w w:val="115"/>
        </w:rPr>
        <w:t>the</w:t>
      </w:r>
      <w:r>
        <w:rPr>
          <w:color w:val="111111"/>
          <w:spacing w:val="-17"/>
          <w:w w:val="115"/>
        </w:rPr>
        <w:t> </w:t>
      </w:r>
      <w:r>
        <w:rPr>
          <w:color w:val="111111"/>
          <w:w w:val="115"/>
        </w:rPr>
        <w:t>number</w:t>
      </w:r>
      <w:r>
        <w:rPr>
          <w:color w:val="111111"/>
          <w:spacing w:val="-17"/>
          <w:w w:val="115"/>
        </w:rPr>
        <w:t> </w:t>
      </w:r>
      <w:r>
        <w:rPr>
          <w:color w:val="111111"/>
          <w:w w:val="115"/>
        </w:rPr>
        <w:t>of</w:t>
      </w:r>
      <w:r>
        <w:rPr>
          <w:color w:val="111111"/>
          <w:spacing w:val="-17"/>
          <w:w w:val="115"/>
        </w:rPr>
        <w:t> </w:t>
      </w:r>
      <w:r>
        <w:rPr>
          <w:color w:val="111111"/>
          <w:w w:val="115"/>
        </w:rPr>
        <w:t>students</w:t>
      </w:r>
      <w:r>
        <w:rPr>
          <w:color w:val="111111"/>
          <w:spacing w:val="-17"/>
          <w:w w:val="115"/>
        </w:rPr>
        <w:t> </w:t>
      </w:r>
      <w:r>
        <w:rPr>
          <w:color w:val="111111"/>
          <w:w w:val="115"/>
        </w:rPr>
        <w:t>whose</w:t>
      </w:r>
      <w:r>
        <w:rPr>
          <w:color w:val="111111"/>
          <w:spacing w:val="-17"/>
          <w:w w:val="115"/>
        </w:rPr>
        <w:t> </w:t>
      </w:r>
      <w:r>
        <w:rPr>
          <w:color w:val="111111"/>
          <w:w w:val="115"/>
        </w:rPr>
        <w:t>attendance</w:t>
      </w:r>
      <w:r>
        <w:rPr>
          <w:color w:val="111111"/>
          <w:spacing w:val="-17"/>
          <w:w w:val="115"/>
        </w:rPr>
        <w:t> </w:t>
      </w:r>
      <w:r>
        <w:rPr>
          <w:color w:val="111111"/>
          <w:w w:val="115"/>
        </w:rPr>
        <w:t>falls</w:t>
      </w:r>
      <w:r>
        <w:rPr>
          <w:color w:val="111111"/>
          <w:spacing w:val="-17"/>
          <w:w w:val="115"/>
        </w:rPr>
        <w:t> </w:t>
      </w:r>
      <w:r>
        <w:rPr>
          <w:color w:val="111111"/>
          <w:w w:val="115"/>
        </w:rPr>
        <w:t>below</w:t>
      </w:r>
      <w:r>
        <w:rPr>
          <w:color w:val="111111"/>
          <w:spacing w:val="-17"/>
          <w:w w:val="115"/>
        </w:rPr>
        <w:t> </w:t>
      </w:r>
      <w:r>
        <w:rPr>
          <w:color w:val="111111"/>
          <w:w w:val="115"/>
        </w:rPr>
        <w:t>90%:</w:t>
      </w:r>
      <w:r>
        <w:rPr>
          <w:color w:val="111111"/>
          <w:spacing w:val="-17"/>
          <w:w w:val="115"/>
        </w:rPr>
        <w:t> </w:t>
      </w:r>
      <w:r>
        <w:rPr>
          <w:color w:val="111111"/>
          <w:w w:val="115"/>
        </w:rPr>
        <w:t>With</w:t>
      </w:r>
      <w:r>
        <w:rPr>
          <w:color w:val="111111"/>
          <w:spacing w:val="-17"/>
          <w:w w:val="115"/>
        </w:rPr>
        <w:t> </w:t>
      </w:r>
      <w:r>
        <w:rPr>
          <w:color w:val="111111"/>
          <w:w w:val="115"/>
        </w:rPr>
        <w:t>a</w:t>
      </w:r>
      <w:r>
        <w:rPr>
          <w:color w:val="111111"/>
          <w:spacing w:val="-17"/>
          <w:w w:val="115"/>
        </w:rPr>
        <w:t> </w:t>
      </w:r>
      <w:r>
        <w:rPr>
          <w:color w:val="111111"/>
          <w:w w:val="115"/>
        </w:rPr>
        <w:t>new</w:t>
      </w:r>
      <w:r>
        <w:rPr>
          <w:color w:val="111111"/>
          <w:spacing w:val="-17"/>
          <w:w w:val="115"/>
        </w:rPr>
        <w:t> </w:t>
      </w:r>
      <w:r>
        <w:rPr>
          <w:color w:val="111111"/>
          <w:w w:val="115"/>
        </w:rPr>
        <w:t>guidance counselor and behavior specialist, we will implement attendance incentives and pr oactive monitoring of specific</w:t>
      </w:r>
      <w:r>
        <w:rPr>
          <w:color w:val="111111"/>
          <w:spacing w:val="-32"/>
          <w:w w:val="115"/>
        </w:rPr>
        <w:t> </w:t>
      </w:r>
      <w:r>
        <w:rPr>
          <w:color w:val="111111"/>
          <w:w w:val="115"/>
        </w:rPr>
        <w:t>students.</w:t>
      </w:r>
    </w:p>
    <w:p>
      <w:pPr>
        <w:pStyle w:val="BodyText"/>
        <w:spacing w:before="5"/>
      </w:pPr>
    </w:p>
    <w:p>
      <w:pPr>
        <w:pStyle w:val="Heading2"/>
        <w:tabs>
          <w:tab w:pos="3383" w:val="left" w:leader="none"/>
          <w:tab w:pos="10899" w:val="left" w:leader="none"/>
        </w:tabs>
        <w:spacing w:before="0"/>
      </w:pPr>
      <w:bookmarkStart w:name="_bookmark5" w:id="16"/>
      <w:bookmarkEnd w:id="16"/>
      <w:r>
        <w:rPr>
          <w:b w:val="0"/>
        </w:rPr>
      </w:r>
      <w:r>
        <w:rPr>
          <w:rFonts w:ascii="Times New Roman"/>
          <w:b w:val="0"/>
          <w:color w:val="FFFFFF"/>
          <w:w w:val="101"/>
          <w:shd w:fill="252962" w:color="auto" w:val="clear"/>
        </w:rPr>
        <w:t> </w:t>
      </w:r>
      <w:r>
        <w:rPr>
          <w:rFonts w:ascii="Times New Roman"/>
          <w:b w:val="0"/>
          <w:color w:val="FFFFFF"/>
          <w:shd w:fill="252962" w:color="auto" w:val="clear"/>
        </w:rPr>
        <w:tab/>
      </w:r>
      <w:r>
        <w:rPr>
          <w:color w:val="FFFFFF"/>
          <w:spacing w:val="-3"/>
          <w:w w:val="120"/>
          <w:shd w:fill="252962" w:color="auto" w:val="clear"/>
        </w:rPr>
        <w:t>Part </w:t>
      </w:r>
      <w:r>
        <w:rPr>
          <w:color w:val="FFFFFF"/>
          <w:spacing w:val="-4"/>
          <w:w w:val="120"/>
          <w:shd w:fill="252962" w:color="auto" w:val="clear"/>
        </w:rPr>
        <w:t>IV: </w:t>
      </w:r>
      <w:r>
        <w:rPr>
          <w:color w:val="FFFFFF"/>
          <w:w w:val="120"/>
          <w:shd w:fill="252962" w:color="auto" w:val="clear"/>
        </w:rPr>
        <w:t>Title I</w:t>
      </w:r>
      <w:r>
        <w:rPr>
          <w:color w:val="FFFFFF"/>
          <w:spacing w:val="-5"/>
          <w:w w:val="120"/>
          <w:shd w:fill="252962" w:color="auto" w:val="clear"/>
        </w:rPr>
        <w:t> </w:t>
      </w:r>
      <w:r>
        <w:rPr>
          <w:color w:val="FFFFFF"/>
          <w:w w:val="120"/>
          <w:shd w:fill="252962" w:color="auto" w:val="clear"/>
        </w:rPr>
        <w:t>Requirements</w:t>
      </w:r>
      <w:r>
        <w:rPr>
          <w:color w:val="FFFFFF"/>
          <w:shd w:fill="252962" w:color="auto" w:val="clear"/>
        </w:rPr>
        <w:tab/>
      </w:r>
    </w:p>
    <w:p>
      <w:pPr>
        <w:pStyle w:val="BodyText"/>
        <w:spacing w:before="5"/>
        <w:rPr>
          <w:rFonts w:ascii="Gill Sans MT"/>
          <w:b/>
          <w:sz w:val="24"/>
        </w:rPr>
      </w:pPr>
      <w:r>
        <w:rPr/>
        <w:pict>
          <v:shape style="position:absolute;margin-left:51pt;margin-top:15.368668pt;width:525pt;height:79.5pt;mso-position-horizontal-relative:page;mso-position-vertical-relative:paragraph;z-index:2704;mso-wrap-distance-left:0;mso-wrap-distance-right:0" type="#_x0000_t202" filled="true" fillcolor="#8cb3e2" stroked="false">
            <v:textbox inset="0,0,0,0">
              <w:txbxContent>
                <w:p>
                  <w:pPr>
                    <w:spacing w:line="252" w:lineRule="exact" w:before="48"/>
                    <w:ind w:left="0" w:right="0" w:firstLine="0"/>
                    <w:jc w:val="left"/>
                    <w:rPr>
                      <w:rFonts w:ascii="Gill Sans MT"/>
                      <w:b/>
                      <w:sz w:val="22"/>
                    </w:rPr>
                  </w:pPr>
                  <w:r>
                    <w:rPr>
                      <w:rFonts w:ascii="Gill Sans MT"/>
                      <w:b/>
                      <w:color w:val="111111"/>
                      <w:w w:val="115"/>
                      <w:sz w:val="22"/>
                    </w:rPr>
                    <w:t>Additional Title I Requirements</w:t>
                  </w:r>
                </w:p>
                <w:p>
                  <w:pPr>
                    <w:pStyle w:val="BodyText"/>
                    <w:spacing w:line="237" w:lineRule="auto"/>
                  </w:pPr>
                  <w:r>
                    <w:rPr>
                      <w:color w:val="111111"/>
                      <w:w w:val="115"/>
                    </w:rPr>
                    <w:t>This section must be completed if the school is implementing a Title I, </w:t>
                  </w:r>
                  <w:r>
                    <w:rPr>
                      <w:color w:val="111111"/>
                      <w:spacing w:val="-3"/>
                      <w:w w:val="115"/>
                    </w:rPr>
                    <w:t>Part </w:t>
                  </w:r>
                  <w:r>
                    <w:rPr>
                      <w:color w:val="111111"/>
                      <w:w w:val="115"/>
                    </w:rPr>
                    <w:t>A schoolwide program</w:t>
                  </w:r>
                  <w:r>
                    <w:rPr>
                      <w:color w:val="111111"/>
                      <w:spacing w:val="-16"/>
                      <w:w w:val="115"/>
                    </w:rPr>
                    <w:t> </w:t>
                  </w:r>
                  <w:r>
                    <w:rPr>
                      <w:color w:val="111111"/>
                      <w:w w:val="115"/>
                    </w:rPr>
                    <w:t>and</w:t>
                  </w:r>
                  <w:r>
                    <w:rPr>
                      <w:color w:val="111111"/>
                      <w:spacing w:val="-16"/>
                      <w:w w:val="115"/>
                    </w:rPr>
                    <w:t> </w:t>
                  </w:r>
                  <w:r>
                    <w:rPr>
                      <w:color w:val="111111"/>
                      <w:w w:val="115"/>
                    </w:rPr>
                    <w:t>opts</w:t>
                  </w:r>
                  <w:r>
                    <w:rPr>
                      <w:color w:val="111111"/>
                      <w:spacing w:val="-16"/>
                      <w:w w:val="115"/>
                    </w:rPr>
                    <w:t> </w:t>
                  </w:r>
                  <w:r>
                    <w:rPr>
                      <w:color w:val="111111"/>
                      <w:w w:val="115"/>
                    </w:rPr>
                    <w:t>to</w:t>
                  </w:r>
                  <w:r>
                    <w:rPr>
                      <w:color w:val="111111"/>
                      <w:spacing w:val="-16"/>
                      <w:w w:val="115"/>
                    </w:rPr>
                    <w:t> </w:t>
                  </w:r>
                  <w:r>
                    <w:rPr>
                      <w:color w:val="111111"/>
                      <w:w w:val="115"/>
                    </w:rPr>
                    <w:t>use</w:t>
                  </w:r>
                  <w:r>
                    <w:rPr>
                      <w:color w:val="111111"/>
                      <w:spacing w:val="-16"/>
                      <w:w w:val="115"/>
                    </w:rPr>
                    <w:t> </w:t>
                  </w:r>
                  <w:r>
                    <w:rPr>
                      <w:color w:val="111111"/>
                      <w:w w:val="115"/>
                    </w:rPr>
                    <w:t>the</w:t>
                  </w:r>
                  <w:r>
                    <w:rPr>
                      <w:color w:val="111111"/>
                      <w:spacing w:val="-16"/>
                      <w:w w:val="115"/>
                    </w:rPr>
                    <w:t> </w:t>
                  </w:r>
                  <w:r>
                    <w:rPr>
                      <w:color w:val="111111"/>
                      <w:w w:val="115"/>
                    </w:rPr>
                    <w:t>Schoolwide</w:t>
                  </w:r>
                  <w:r>
                    <w:rPr>
                      <w:color w:val="111111"/>
                      <w:spacing w:val="-16"/>
                      <w:w w:val="115"/>
                    </w:rPr>
                    <w:t> </w:t>
                  </w:r>
                  <w:r>
                    <w:rPr>
                      <w:color w:val="111111"/>
                      <w:w w:val="115"/>
                    </w:rPr>
                    <w:t>Improvement</w:t>
                  </w:r>
                  <w:r>
                    <w:rPr>
                      <w:color w:val="111111"/>
                      <w:spacing w:val="-16"/>
                      <w:w w:val="115"/>
                    </w:rPr>
                    <w:t> </w:t>
                  </w:r>
                  <w:r>
                    <w:rPr>
                      <w:color w:val="111111"/>
                      <w:w w:val="115"/>
                    </w:rPr>
                    <w:t>Plan</w:t>
                  </w:r>
                  <w:r>
                    <w:rPr>
                      <w:color w:val="111111"/>
                      <w:spacing w:val="-16"/>
                      <w:w w:val="115"/>
                    </w:rPr>
                    <w:t> </w:t>
                  </w:r>
                  <w:r>
                    <w:rPr>
                      <w:color w:val="111111"/>
                      <w:w w:val="115"/>
                    </w:rPr>
                    <w:t>to</w:t>
                  </w:r>
                  <w:r>
                    <w:rPr>
                      <w:color w:val="111111"/>
                      <w:spacing w:val="-16"/>
                      <w:w w:val="115"/>
                    </w:rPr>
                    <w:t> </w:t>
                  </w:r>
                  <w:r>
                    <w:rPr>
                      <w:color w:val="111111"/>
                      <w:w w:val="115"/>
                    </w:rPr>
                    <w:t>satisfy</w:t>
                  </w:r>
                  <w:r>
                    <w:rPr>
                      <w:color w:val="111111"/>
                      <w:spacing w:val="-16"/>
                      <w:w w:val="115"/>
                    </w:rPr>
                    <w:t> </w:t>
                  </w:r>
                  <w:r>
                    <w:rPr>
                      <w:color w:val="111111"/>
                      <w:w w:val="115"/>
                    </w:rPr>
                    <w:t>the</w:t>
                  </w:r>
                  <w:r>
                    <w:rPr>
                      <w:color w:val="111111"/>
                      <w:spacing w:val="-16"/>
                      <w:w w:val="115"/>
                    </w:rPr>
                    <w:t> </w:t>
                  </w:r>
                  <w:r>
                    <w:rPr>
                      <w:color w:val="111111"/>
                      <w:w w:val="115"/>
                    </w:rPr>
                    <w:t>requirements</w:t>
                  </w:r>
                  <w:r>
                    <w:rPr>
                      <w:color w:val="111111"/>
                      <w:spacing w:val="-16"/>
                      <w:w w:val="115"/>
                    </w:rPr>
                    <w:t> </w:t>
                  </w:r>
                  <w:r>
                    <w:rPr>
                      <w:color w:val="111111"/>
                      <w:w w:val="115"/>
                    </w:rPr>
                    <w:t>of</w:t>
                  </w:r>
                  <w:r>
                    <w:rPr>
                      <w:color w:val="111111"/>
                      <w:spacing w:val="-16"/>
                      <w:w w:val="115"/>
                    </w:rPr>
                    <w:t> </w:t>
                  </w:r>
                  <w:r>
                    <w:rPr>
                      <w:color w:val="111111"/>
                      <w:w w:val="115"/>
                    </w:rPr>
                    <w:t>the schoolwide</w:t>
                  </w:r>
                  <w:r>
                    <w:rPr>
                      <w:color w:val="111111"/>
                      <w:spacing w:val="-13"/>
                      <w:w w:val="115"/>
                    </w:rPr>
                    <w:t> </w:t>
                  </w:r>
                  <w:r>
                    <w:rPr>
                      <w:color w:val="111111"/>
                      <w:w w:val="115"/>
                    </w:rPr>
                    <w:t>program</w:t>
                  </w:r>
                  <w:r>
                    <w:rPr>
                      <w:color w:val="111111"/>
                      <w:spacing w:val="-13"/>
                      <w:w w:val="115"/>
                    </w:rPr>
                    <w:t> </w:t>
                  </w:r>
                  <w:r>
                    <w:rPr>
                      <w:color w:val="111111"/>
                      <w:w w:val="115"/>
                    </w:rPr>
                    <w:t>plan,</w:t>
                  </w:r>
                  <w:r>
                    <w:rPr>
                      <w:color w:val="111111"/>
                      <w:spacing w:val="-13"/>
                      <w:w w:val="115"/>
                    </w:rPr>
                    <w:t> </w:t>
                  </w:r>
                  <w:r>
                    <w:rPr>
                      <w:color w:val="111111"/>
                      <w:w w:val="115"/>
                    </w:rPr>
                    <w:t>as</w:t>
                  </w:r>
                  <w:r>
                    <w:rPr>
                      <w:color w:val="111111"/>
                      <w:spacing w:val="-13"/>
                      <w:w w:val="115"/>
                    </w:rPr>
                    <w:t> </w:t>
                  </w:r>
                  <w:r>
                    <w:rPr>
                      <w:color w:val="111111"/>
                      <w:w w:val="115"/>
                    </w:rPr>
                    <w:t>outlined</w:t>
                  </w:r>
                  <w:r>
                    <w:rPr>
                      <w:color w:val="111111"/>
                      <w:spacing w:val="-13"/>
                      <w:w w:val="115"/>
                    </w:rPr>
                    <w:t> </w:t>
                  </w:r>
                  <w:r>
                    <w:rPr>
                      <w:color w:val="111111"/>
                      <w:w w:val="115"/>
                    </w:rPr>
                    <w:t>in</w:t>
                  </w:r>
                  <w:r>
                    <w:rPr>
                      <w:color w:val="111111"/>
                      <w:spacing w:val="-13"/>
                      <w:w w:val="115"/>
                    </w:rPr>
                    <w:t> </w:t>
                  </w:r>
                  <w:r>
                    <w:rPr>
                      <w:color w:val="111111"/>
                      <w:w w:val="115"/>
                    </w:rPr>
                    <w:t>the</w:t>
                  </w:r>
                  <w:r>
                    <w:rPr>
                      <w:color w:val="111111"/>
                      <w:spacing w:val="-13"/>
                      <w:w w:val="115"/>
                    </w:rPr>
                    <w:t> </w:t>
                  </w:r>
                  <w:r>
                    <w:rPr>
                      <w:color w:val="111111"/>
                      <w:w w:val="115"/>
                    </w:rPr>
                    <w:t>Every</w:t>
                  </w:r>
                  <w:r>
                    <w:rPr>
                      <w:color w:val="111111"/>
                      <w:spacing w:val="-13"/>
                      <w:w w:val="115"/>
                    </w:rPr>
                    <w:t> </w:t>
                  </w:r>
                  <w:r>
                    <w:rPr>
                      <w:color w:val="111111"/>
                      <w:w w:val="115"/>
                    </w:rPr>
                    <w:t>Student</w:t>
                  </w:r>
                  <w:r>
                    <w:rPr>
                      <w:color w:val="111111"/>
                      <w:spacing w:val="-13"/>
                      <w:w w:val="115"/>
                    </w:rPr>
                    <w:t> </w:t>
                  </w:r>
                  <w:r>
                    <w:rPr>
                      <w:color w:val="111111"/>
                      <w:w w:val="115"/>
                    </w:rPr>
                    <w:t>Succeeds</w:t>
                  </w:r>
                  <w:r>
                    <w:rPr>
                      <w:color w:val="111111"/>
                      <w:spacing w:val="-13"/>
                      <w:w w:val="115"/>
                    </w:rPr>
                    <w:t> </w:t>
                  </w:r>
                  <w:r>
                    <w:rPr>
                      <w:color w:val="111111"/>
                      <w:spacing w:val="1"/>
                      <w:w w:val="115"/>
                    </w:rPr>
                    <w:t>Act,</w:t>
                  </w:r>
                  <w:r>
                    <w:rPr>
                      <w:color w:val="111111"/>
                      <w:spacing w:val="-13"/>
                      <w:w w:val="115"/>
                    </w:rPr>
                    <w:t> </w:t>
                  </w:r>
                  <w:r>
                    <w:rPr>
                      <w:color w:val="111111"/>
                      <w:w w:val="115"/>
                    </w:rPr>
                    <w:t>Public</w:t>
                  </w:r>
                  <w:r>
                    <w:rPr>
                      <w:color w:val="111111"/>
                      <w:spacing w:val="-13"/>
                      <w:w w:val="115"/>
                    </w:rPr>
                    <w:t> </w:t>
                  </w:r>
                  <w:r>
                    <w:rPr>
                      <w:color w:val="111111"/>
                      <w:w w:val="115"/>
                    </w:rPr>
                    <w:t>Law</w:t>
                  </w:r>
                  <w:r>
                    <w:rPr>
                      <w:color w:val="111111"/>
                      <w:spacing w:val="-13"/>
                      <w:w w:val="115"/>
                    </w:rPr>
                    <w:t> </w:t>
                  </w:r>
                  <w:r>
                    <w:rPr>
                      <w:color w:val="111111"/>
                      <w:w w:val="115"/>
                    </w:rPr>
                    <w:t>No.</w:t>
                  </w:r>
                </w:p>
                <w:p>
                  <w:pPr>
                    <w:pStyle w:val="BodyText"/>
                  </w:pPr>
                  <w:r>
                    <w:rPr>
                      <w:color w:val="111111"/>
                      <w:w w:val="110"/>
                    </w:rPr>
                    <w:t>114-95, § 1114(b). This section is not required for non-Title I schools.</w:t>
                  </w:r>
                </w:p>
              </w:txbxContent>
            </v:textbox>
            <v:fill type="solid"/>
            <w10:wrap type="topAndBottom"/>
          </v:shape>
        </w:pict>
      </w:r>
    </w:p>
    <w:p>
      <w:pPr>
        <w:pStyle w:val="BodyText"/>
        <w:spacing w:before="8"/>
        <w:rPr>
          <w:rFonts w:ascii="Gill Sans MT"/>
          <w:b/>
          <w:sz w:val="13"/>
        </w:rPr>
      </w:pPr>
    </w:p>
    <w:p>
      <w:pPr>
        <w:pStyle w:val="Heading3"/>
        <w:spacing w:line="247" w:lineRule="auto"/>
      </w:pPr>
      <w:r>
        <w:rPr>
          <w:color w:val="111111"/>
          <w:w w:val="125"/>
        </w:rPr>
        <w:t>Describe how the school plans to build positive relationships with parents, families,</w:t>
      </w:r>
      <w:r>
        <w:rPr>
          <w:color w:val="111111"/>
          <w:spacing w:val="-25"/>
          <w:w w:val="125"/>
        </w:rPr>
        <w:t> </w:t>
      </w:r>
      <w:r>
        <w:rPr>
          <w:color w:val="111111"/>
          <w:w w:val="125"/>
        </w:rPr>
        <w:t>and</w:t>
      </w:r>
      <w:r>
        <w:rPr>
          <w:color w:val="111111"/>
          <w:spacing w:val="-25"/>
          <w:w w:val="125"/>
        </w:rPr>
        <w:t> </w:t>
      </w:r>
      <w:r>
        <w:rPr>
          <w:color w:val="111111"/>
          <w:w w:val="125"/>
        </w:rPr>
        <w:t>other</w:t>
      </w:r>
      <w:r>
        <w:rPr>
          <w:color w:val="111111"/>
          <w:spacing w:val="-25"/>
          <w:w w:val="125"/>
        </w:rPr>
        <w:t> </w:t>
      </w:r>
      <w:r>
        <w:rPr>
          <w:color w:val="111111"/>
          <w:w w:val="125"/>
        </w:rPr>
        <w:t>community</w:t>
      </w:r>
      <w:r>
        <w:rPr>
          <w:color w:val="111111"/>
          <w:spacing w:val="-25"/>
          <w:w w:val="125"/>
        </w:rPr>
        <w:t> </w:t>
      </w:r>
      <w:r>
        <w:rPr>
          <w:color w:val="111111"/>
          <w:w w:val="125"/>
        </w:rPr>
        <w:t>stakeholders</w:t>
      </w:r>
      <w:r>
        <w:rPr>
          <w:color w:val="111111"/>
          <w:spacing w:val="-25"/>
          <w:w w:val="125"/>
        </w:rPr>
        <w:t> </w:t>
      </w:r>
      <w:r>
        <w:rPr>
          <w:color w:val="111111"/>
          <w:w w:val="125"/>
        </w:rPr>
        <w:t>to</w:t>
      </w:r>
      <w:r>
        <w:rPr>
          <w:color w:val="111111"/>
          <w:spacing w:val="-25"/>
          <w:w w:val="125"/>
        </w:rPr>
        <w:t> </w:t>
      </w:r>
      <w:r>
        <w:rPr>
          <w:color w:val="111111"/>
          <w:w w:val="125"/>
        </w:rPr>
        <w:t>fulfill</w:t>
      </w:r>
      <w:r>
        <w:rPr>
          <w:color w:val="111111"/>
          <w:spacing w:val="-25"/>
          <w:w w:val="125"/>
        </w:rPr>
        <w:t> </w:t>
      </w:r>
      <w:r>
        <w:rPr>
          <w:color w:val="111111"/>
          <w:w w:val="125"/>
        </w:rPr>
        <w:t>the</w:t>
      </w:r>
      <w:r>
        <w:rPr>
          <w:color w:val="111111"/>
          <w:spacing w:val="-25"/>
          <w:w w:val="125"/>
        </w:rPr>
        <w:t> </w:t>
      </w:r>
      <w:r>
        <w:rPr>
          <w:color w:val="111111"/>
          <w:w w:val="125"/>
        </w:rPr>
        <w:t>school's</w:t>
      </w:r>
      <w:r>
        <w:rPr>
          <w:color w:val="111111"/>
          <w:spacing w:val="-25"/>
          <w:w w:val="125"/>
        </w:rPr>
        <w:t> </w:t>
      </w:r>
      <w:r>
        <w:rPr>
          <w:color w:val="111111"/>
          <w:w w:val="125"/>
        </w:rPr>
        <w:t>mission</w:t>
      </w:r>
      <w:r>
        <w:rPr>
          <w:color w:val="111111"/>
          <w:spacing w:val="-25"/>
          <w:w w:val="125"/>
        </w:rPr>
        <w:t> </w:t>
      </w:r>
      <w:r>
        <w:rPr>
          <w:color w:val="111111"/>
          <w:w w:val="125"/>
        </w:rPr>
        <w:t>and support the needs of</w:t>
      </w:r>
      <w:r>
        <w:rPr>
          <w:color w:val="111111"/>
          <w:spacing w:val="-5"/>
          <w:w w:val="125"/>
        </w:rPr>
        <w:t> </w:t>
      </w:r>
      <w:r>
        <w:rPr>
          <w:color w:val="111111"/>
          <w:w w:val="125"/>
        </w:rPr>
        <w:t>students</w:t>
      </w:r>
    </w:p>
    <w:p>
      <w:pPr>
        <w:pStyle w:val="BodyText"/>
        <w:spacing w:before="183"/>
        <w:ind w:left="700" w:right="223"/>
      </w:pPr>
      <w:r>
        <w:rPr>
          <w:color w:val="111111"/>
          <w:w w:val="115"/>
        </w:rPr>
        <w:t>Forsyth </w:t>
      </w:r>
      <w:r>
        <w:rPr>
          <w:color w:val="111111"/>
          <w:spacing w:val="-3"/>
          <w:w w:val="115"/>
        </w:rPr>
        <w:t>Woods </w:t>
      </w:r>
      <w:r>
        <w:rPr>
          <w:color w:val="111111"/>
          <w:w w:val="115"/>
        </w:rPr>
        <w:t>Elementary will coordinate and integrate parent, families, and other community</w:t>
      </w:r>
      <w:r>
        <w:rPr>
          <w:color w:val="111111"/>
          <w:spacing w:val="-12"/>
          <w:w w:val="115"/>
        </w:rPr>
        <w:t> </w:t>
      </w:r>
      <w:r>
        <w:rPr>
          <w:color w:val="111111"/>
          <w:w w:val="115"/>
        </w:rPr>
        <w:t>stakeholders</w:t>
      </w:r>
      <w:r>
        <w:rPr>
          <w:color w:val="111111"/>
          <w:spacing w:val="-12"/>
          <w:w w:val="115"/>
        </w:rPr>
        <w:t> </w:t>
      </w:r>
      <w:r>
        <w:rPr>
          <w:color w:val="111111"/>
          <w:w w:val="115"/>
        </w:rPr>
        <w:t>by</w:t>
      </w:r>
      <w:r>
        <w:rPr>
          <w:color w:val="111111"/>
          <w:spacing w:val="-12"/>
          <w:w w:val="115"/>
        </w:rPr>
        <w:t> </w:t>
      </w:r>
      <w:r>
        <w:rPr>
          <w:color w:val="111111"/>
          <w:w w:val="115"/>
        </w:rPr>
        <w:t>promoting</w:t>
      </w:r>
      <w:r>
        <w:rPr>
          <w:color w:val="111111"/>
          <w:spacing w:val="-12"/>
          <w:w w:val="115"/>
        </w:rPr>
        <w:t> </w:t>
      </w:r>
      <w:r>
        <w:rPr>
          <w:color w:val="111111"/>
          <w:w w:val="115"/>
        </w:rPr>
        <w:t>engagement</w:t>
      </w:r>
      <w:r>
        <w:rPr>
          <w:color w:val="111111"/>
          <w:spacing w:val="-12"/>
          <w:w w:val="115"/>
        </w:rPr>
        <w:t> </w:t>
      </w:r>
      <w:r>
        <w:rPr>
          <w:color w:val="111111"/>
          <w:w w:val="115"/>
        </w:rPr>
        <w:t>programs</w:t>
      </w:r>
      <w:r>
        <w:rPr>
          <w:color w:val="111111"/>
          <w:spacing w:val="-12"/>
          <w:w w:val="115"/>
        </w:rPr>
        <w:t> </w:t>
      </w:r>
      <w:r>
        <w:rPr>
          <w:color w:val="111111"/>
          <w:w w:val="115"/>
        </w:rPr>
        <w:t>and</w:t>
      </w:r>
      <w:r>
        <w:rPr>
          <w:color w:val="111111"/>
          <w:spacing w:val="-12"/>
          <w:w w:val="115"/>
        </w:rPr>
        <w:t> </w:t>
      </w:r>
      <w:r>
        <w:rPr>
          <w:color w:val="111111"/>
          <w:w w:val="115"/>
        </w:rPr>
        <w:t>activities</w:t>
      </w:r>
      <w:r>
        <w:rPr>
          <w:color w:val="111111"/>
          <w:spacing w:val="-12"/>
          <w:w w:val="115"/>
        </w:rPr>
        <w:t> </w:t>
      </w:r>
      <w:r>
        <w:rPr>
          <w:color w:val="111111"/>
          <w:w w:val="115"/>
        </w:rPr>
        <w:t>through</w:t>
      </w:r>
      <w:r>
        <w:rPr>
          <w:color w:val="111111"/>
          <w:spacing w:val="-12"/>
          <w:w w:val="115"/>
        </w:rPr>
        <w:t> </w:t>
      </w:r>
      <w:r>
        <w:rPr>
          <w:color w:val="111111"/>
          <w:w w:val="115"/>
        </w:rPr>
        <w:t>a</w:t>
      </w:r>
      <w:r>
        <w:rPr>
          <w:color w:val="111111"/>
          <w:spacing w:val="-12"/>
          <w:w w:val="115"/>
        </w:rPr>
        <w:t> </w:t>
      </w:r>
      <w:r>
        <w:rPr>
          <w:color w:val="111111"/>
          <w:w w:val="115"/>
        </w:rPr>
        <w:t>host of planned events throughout the school </w:t>
      </w:r>
      <w:r>
        <w:rPr>
          <w:color w:val="111111"/>
          <w:spacing w:val="-4"/>
          <w:w w:val="115"/>
        </w:rPr>
        <w:t>year. </w:t>
      </w:r>
      <w:r>
        <w:rPr>
          <w:color w:val="111111"/>
          <w:w w:val="115"/>
        </w:rPr>
        <w:t>These activities include, but are not limited to: Literacy, Science, and Math Nights/Workshops, Multicultural Celebration, Parents ESOL classes, and more. Our school will also use social media to communicate important information</w:t>
      </w:r>
      <w:r>
        <w:rPr>
          <w:color w:val="111111"/>
          <w:spacing w:val="-14"/>
          <w:w w:val="115"/>
        </w:rPr>
        <w:t> </w:t>
      </w:r>
      <w:r>
        <w:rPr>
          <w:color w:val="111111"/>
          <w:w w:val="115"/>
        </w:rPr>
        <w:t>and</w:t>
      </w:r>
      <w:r>
        <w:rPr>
          <w:color w:val="111111"/>
          <w:spacing w:val="-14"/>
          <w:w w:val="115"/>
        </w:rPr>
        <w:t> </w:t>
      </w:r>
      <w:r>
        <w:rPr>
          <w:color w:val="111111"/>
          <w:w w:val="115"/>
        </w:rPr>
        <w:t>events</w:t>
      </w:r>
      <w:r>
        <w:rPr>
          <w:color w:val="111111"/>
          <w:spacing w:val="-14"/>
          <w:w w:val="115"/>
        </w:rPr>
        <w:t> </w:t>
      </w:r>
      <w:r>
        <w:rPr>
          <w:color w:val="111111"/>
          <w:w w:val="115"/>
        </w:rPr>
        <w:t>to</w:t>
      </w:r>
      <w:r>
        <w:rPr>
          <w:color w:val="111111"/>
          <w:spacing w:val="-14"/>
          <w:w w:val="115"/>
        </w:rPr>
        <w:t> </w:t>
      </w:r>
      <w:r>
        <w:rPr>
          <w:color w:val="111111"/>
          <w:w w:val="115"/>
        </w:rPr>
        <w:t>our</w:t>
      </w:r>
      <w:r>
        <w:rPr>
          <w:color w:val="111111"/>
          <w:spacing w:val="-14"/>
          <w:w w:val="115"/>
        </w:rPr>
        <w:t> </w:t>
      </w:r>
      <w:r>
        <w:rPr>
          <w:color w:val="111111"/>
          <w:w w:val="115"/>
        </w:rPr>
        <w:t>parents,</w:t>
      </w:r>
      <w:r>
        <w:rPr>
          <w:color w:val="111111"/>
          <w:spacing w:val="-14"/>
          <w:w w:val="115"/>
        </w:rPr>
        <w:t> </w:t>
      </w:r>
      <w:r>
        <w:rPr>
          <w:color w:val="111111"/>
          <w:w w:val="115"/>
        </w:rPr>
        <w:t>families,</w:t>
      </w:r>
      <w:r>
        <w:rPr>
          <w:color w:val="111111"/>
          <w:spacing w:val="-14"/>
          <w:w w:val="115"/>
        </w:rPr>
        <w:t> </w:t>
      </w:r>
      <w:r>
        <w:rPr>
          <w:color w:val="111111"/>
          <w:w w:val="115"/>
        </w:rPr>
        <w:t>and</w:t>
      </w:r>
      <w:r>
        <w:rPr>
          <w:color w:val="111111"/>
          <w:spacing w:val="-14"/>
          <w:w w:val="115"/>
        </w:rPr>
        <w:t> </w:t>
      </w:r>
      <w:r>
        <w:rPr>
          <w:color w:val="111111"/>
          <w:w w:val="115"/>
        </w:rPr>
        <w:t>community</w:t>
      </w:r>
      <w:r>
        <w:rPr>
          <w:color w:val="111111"/>
          <w:spacing w:val="-14"/>
          <w:w w:val="115"/>
        </w:rPr>
        <w:t> </w:t>
      </w:r>
      <w:r>
        <w:rPr>
          <w:color w:val="111111"/>
          <w:w w:val="115"/>
        </w:rPr>
        <w:t>stakeholders</w:t>
      </w:r>
      <w:r>
        <w:rPr>
          <w:color w:val="111111"/>
          <w:spacing w:val="-14"/>
          <w:w w:val="115"/>
        </w:rPr>
        <w:t> </w:t>
      </w:r>
      <w:r>
        <w:rPr>
          <w:color w:val="111111"/>
          <w:w w:val="115"/>
        </w:rPr>
        <w:t>in</w:t>
      </w:r>
      <w:r>
        <w:rPr>
          <w:color w:val="111111"/>
          <w:spacing w:val="-14"/>
          <w:w w:val="115"/>
        </w:rPr>
        <w:t> </w:t>
      </w:r>
      <w:r>
        <w:rPr>
          <w:color w:val="111111"/>
          <w:w w:val="115"/>
        </w:rPr>
        <w:t>an</w:t>
      </w:r>
      <w:r>
        <w:rPr>
          <w:color w:val="111111"/>
          <w:spacing w:val="-14"/>
          <w:w w:val="115"/>
        </w:rPr>
        <w:t> </w:t>
      </w:r>
      <w:r>
        <w:rPr>
          <w:color w:val="111111"/>
          <w:w w:val="115"/>
        </w:rPr>
        <w:t>effort</w:t>
      </w:r>
      <w:r>
        <w:rPr>
          <w:color w:val="111111"/>
          <w:spacing w:val="-14"/>
          <w:w w:val="115"/>
        </w:rPr>
        <w:t> </w:t>
      </w:r>
      <w:r>
        <w:rPr>
          <w:color w:val="111111"/>
          <w:w w:val="115"/>
        </w:rPr>
        <w:t>to encourage</w:t>
      </w:r>
      <w:r>
        <w:rPr>
          <w:color w:val="111111"/>
          <w:spacing w:val="-11"/>
          <w:w w:val="115"/>
        </w:rPr>
        <w:t> </w:t>
      </w:r>
      <w:r>
        <w:rPr>
          <w:color w:val="111111"/>
          <w:w w:val="115"/>
        </w:rPr>
        <w:t>participation.</w:t>
      </w:r>
    </w:p>
    <w:p>
      <w:pPr>
        <w:pStyle w:val="Heading3"/>
        <w:tabs>
          <w:tab w:pos="10899" w:val="left" w:leader="none"/>
        </w:tabs>
        <w:spacing w:before="215"/>
        <w:ind w:left="1000"/>
      </w:pPr>
      <w:r>
        <w:rPr>
          <w:color w:val="111111"/>
          <w:w w:val="115"/>
          <w:shd w:fill="DDE8F6" w:color="auto" w:val="clear"/>
        </w:rPr>
        <w:t>PFEP</w:t>
      </w:r>
      <w:r>
        <w:rPr>
          <w:color w:val="111111"/>
          <w:spacing w:val="-16"/>
          <w:w w:val="115"/>
          <w:shd w:fill="DDE8F6" w:color="auto" w:val="clear"/>
        </w:rPr>
        <w:t> </w:t>
      </w:r>
      <w:r>
        <w:rPr>
          <w:color w:val="111111"/>
          <w:w w:val="115"/>
          <w:shd w:fill="DDE8F6" w:color="auto" w:val="clear"/>
        </w:rPr>
        <w:t>Link</w:t>
      </w:r>
      <w:r>
        <w:rPr>
          <w:color w:val="111111"/>
          <w:shd w:fill="DDE8F6" w:color="auto" w:val="clear"/>
        </w:rPr>
        <w:tab/>
      </w:r>
    </w:p>
    <w:p>
      <w:pPr>
        <w:pStyle w:val="BodyText"/>
        <w:spacing w:before="23"/>
        <w:ind w:left="1000" w:right="475"/>
      </w:pPr>
      <w:r>
        <w:rPr>
          <w:color w:val="111111"/>
          <w:w w:val="115"/>
        </w:rPr>
        <w:t>The</w:t>
      </w:r>
      <w:r>
        <w:rPr>
          <w:color w:val="111111"/>
          <w:spacing w:val="-18"/>
          <w:w w:val="115"/>
        </w:rPr>
        <w:t> </w:t>
      </w:r>
      <w:r>
        <w:rPr>
          <w:color w:val="111111"/>
          <w:w w:val="115"/>
        </w:rPr>
        <w:t>school</w:t>
      </w:r>
      <w:r>
        <w:rPr>
          <w:color w:val="111111"/>
          <w:spacing w:val="-18"/>
          <w:w w:val="115"/>
        </w:rPr>
        <w:t> </w:t>
      </w:r>
      <w:r>
        <w:rPr>
          <w:color w:val="111111"/>
          <w:w w:val="115"/>
        </w:rPr>
        <w:t>completes</w:t>
      </w:r>
      <w:r>
        <w:rPr>
          <w:color w:val="111111"/>
          <w:spacing w:val="-18"/>
          <w:w w:val="115"/>
        </w:rPr>
        <w:t> </w:t>
      </w:r>
      <w:r>
        <w:rPr>
          <w:color w:val="111111"/>
          <w:w w:val="115"/>
        </w:rPr>
        <w:t>a</w:t>
      </w:r>
      <w:r>
        <w:rPr>
          <w:color w:val="111111"/>
          <w:spacing w:val="-18"/>
          <w:w w:val="115"/>
        </w:rPr>
        <w:t> </w:t>
      </w:r>
      <w:r>
        <w:rPr>
          <w:color w:val="111111"/>
          <w:w w:val="115"/>
        </w:rPr>
        <w:t>Parental</w:t>
      </w:r>
      <w:r>
        <w:rPr>
          <w:color w:val="111111"/>
          <w:spacing w:val="-18"/>
          <w:w w:val="115"/>
        </w:rPr>
        <w:t> </w:t>
      </w:r>
      <w:r>
        <w:rPr>
          <w:color w:val="111111"/>
          <w:w w:val="115"/>
        </w:rPr>
        <w:t>Involvement</w:t>
      </w:r>
      <w:r>
        <w:rPr>
          <w:color w:val="111111"/>
          <w:spacing w:val="-18"/>
          <w:w w:val="115"/>
        </w:rPr>
        <w:t> </w:t>
      </w:r>
      <w:r>
        <w:rPr>
          <w:color w:val="111111"/>
          <w:w w:val="115"/>
        </w:rPr>
        <w:t>Plan</w:t>
      </w:r>
      <w:r>
        <w:rPr>
          <w:color w:val="111111"/>
          <w:spacing w:val="-18"/>
          <w:w w:val="115"/>
        </w:rPr>
        <w:t> </w:t>
      </w:r>
      <w:r>
        <w:rPr>
          <w:color w:val="111111"/>
          <w:w w:val="115"/>
        </w:rPr>
        <w:t>(PFEP),</w:t>
      </w:r>
      <w:r>
        <w:rPr>
          <w:color w:val="111111"/>
          <w:spacing w:val="-18"/>
          <w:w w:val="115"/>
        </w:rPr>
        <w:t> </w:t>
      </w:r>
      <w:r>
        <w:rPr>
          <w:color w:val="111111"/>
          <w:w w:val="115"/>
        </w:rPr>
        <w:t>which</w:t>
      </w:r>
      <w:r>
        <w:rPr>
          <w:color w:val="111111"/>
          <w:spacing w:val="-18"/>
          <w:w w:val="115"/>
        </w:rPr>
        <w:t> </w:t>
      </w:r>
      <w:r>
        <w:rPr>
          <w:color w:val="111111"/>
          <w:w w:val="115"/>
        </w:rPr>
        <w:t>is</w:t>
      </w:r>
      <w:r>
        <w:rPr>
          <w:color w:val="111111"/>
          <w:spacing w:val="-18"/>
          <w:w w:val="115"/>
        </w:rPr>
        <w:t> </w:t>
      </w:r>
      <w:r>
        <w:rPr>
          <w:color w:val="111111"/>
          <w:w w:val="115"/>
        </w:rPr>
        <w:t>available</w:t>
      </w:r>
      <w:r>
        <w:rPr>
          <w:color w:val="111111"/>
          <w:spacing w:val="-18"/>
          <w:w w:val="115"/>
        </w:rPr>
        <w:t> </w:t>
      </w:r>
      <w:r>
        <w:rPr>
          <w:color w:val="111111"/>
          <w:w w:val="115"/>
        </w:rPr>
        <w:t>at</w:t>
      </w:r>
      <w:r>
        <w:rPr>
          <w:color w:val="111111"/>
          <w:spacing w:val="-18"/>
          <w:w w:val="115"/>
        </w:rPr>
        <w:t> </w:t>
      </w:r>
      <w:r>
        <w:rPr>
          <w:color w:val="111111"/>
          <w:w w:val="115"/>
        </w:rPr>
        <w:t>the school</w:t>
      </w:r>
      <w:r>
        <w:rPr>
          <w:color w:val="111111"/>
          <w:spacing w:val="-11"/>
          <w:w w:val="115"/>
        </w:rPr>
        <w:t> </w:t>
      </w:r>
      <w:r>
        <w:rPr>
          <w:color w:val="111111"/>
          <w:w w:val="115"/>
        </w:rPr>
        <w:t>site.</w:t>
      </w:r>
    </w:p>
    <w:p>
      <w:pPr>
        <w:pStyle w:val="BodyText"/>
        <w:spacing w:before="8"/>
        <w:rPr>
          <w:sz w:val="19"/>
        </w:rPr>
      </w:pPr>
    </w:p>
    <w:p>
      <w:pPr>
        <w:pStyle w:val="Heading3"/>
        <w:spacing w:line="247" w:lineRule="auto" w:before="0"/>
        <w:ind w:right="477"/>
        <w:jc w:val="both"/>
      </w:pPr>
      <w:r>
        <w:rPr>
          <w:color w:val="111111"/>
          <w:w w:val="120"/>
        </w:rPr>
        <w:t>Describe how the school ensures the social-emotional needs of all students are being met, which may include providing counseling, mentoring and other pupil services</w:t>
      </w:r>
    </w:p>
    <w:p>
      <w:pPr>
        <w:pStyle w:val="BodyText"/>
        <w:spacing w:before="183"/>
        <w:ind w:left="700"/>
      </w:pPr>
      <w:r>
        <w:rPr>
          <w:color w:val="111111"/>
          <w:w w:val="115"/>
        </w:rPr>
        <w:t>Incoming</w:t>
      </w:r>
      <w:r>
        <w:rPr>
          <w:color w:val="111111"/>
          <w:spacing w:val="-15"/>
          <w:w w:val="115"/>
        </w:rPr>
        <w:t> </w:t>
      </w:r>
      <w:r>
        <w:rPr>
          <w:color w:val="111111"/>
          <w:w w:val="115"/>
        </w:rPr>
        <w:t>students</w:t>
      </w:r>
      <w:r>
        <w:rPr>
          <w:color w:val="111111"/>
          <w:spacing w:val="-15"/>
          <w:w w:val="115"/>
        </w:rPr>
        <w:t> </w:t>
      </w:r>
      <w:r>
        <w:rPr>
          <w:color w:val="111111"/>
          <w:w w:val="115"/>
        </w:rPr>
        <w:t>are</w:t>
      </w:r>
      <w:r>
        <w:rPr>
          <w:color w:val="111111"/>
          <w:spacing w:val="-15"/>
          <w:w w:val="115"/>
        </w:rPr>
        <w:t> </w:t>
      </w:r>
      <w:r>
        <w:rPr>
          <w:color w:val="111111"/>
          <w:w w:val="115"/>
        </w:rPr>
        <w:t>provided</w:t>
      </w:r>
      <w:r>
        <w:rPr>
          <w:color w:val="111111"/>
          <w:spacing w:val="-15"/>
          <w:w w:val="115"/>
        </w:rPr>
        <w:t> </w:t>
      </w:r>
      <w:r>
        <w:rPr>
          <w:color w:val="111111"/>
          <w:w w:val="115"/>
        </w:rPr>
        <w:t>an</w:t>
      </w:r>
      <w:r>
        <w:rPr>
          <w:color w:val="111111"/>
          <w:spacing w:val="-15"/>
          <w:w w:val="115"/>
        </w:rPr>
        <w:t> </w:t>
      </w:r>
      <w:r>
        <w:rPr>
          <w:color w:val="111111"/>
          <w:w w:val="115"/>
        </w:rPr>
        <w:t>orientation</w:t>
      </w:r>
      <w:r>
        <w:rPr>
          <w:color w:val="111111"/>
          <w:spacing w:val="-15"/>
          <w:w w:val="115"/>
        </w:rPr>
        <w:t> </w:t>
      </w:r>
      <w:r>
        <w:rPr>
          <w:color w:val="111111"/>
          <w:w w:val="115"/>
        </w:rPr>
        <w:t>with</w:t>
      </w:r>
      <w:r>
        <w:rPr>
          <w:color w:val="111111"/>
          <w:spacing w:val="-15"/>
          <w:w w:val="115"/>
        </w:rPr>
        <w:t> </w:t>
      </w:r>
      <w:r>
        <w:rPr>
          <w:color w:val="111111"/>
          <w:w w:val="115"/>
        </w:rPr>
        <w:t>their</w:t>
      </w:r>
      <w:r>
        <w:rPr>
          <w:color w:val="111111"/>
          <w:spacing w:val="-15"/>
          <w:w w:val="115"/>
        </w:rPr>
        <w:t> </w:t>
      </w:r>
      <w:r>
        <w:rPr>
          <w:color w:val="111111"/>
          <w:w w:val="115"/>
        </w:rPr>
        <w:t>assigned</w:t>
      </w:r>
      <w:r>
        <w:rPr>
          <w:color w:val="111111"/>
          <w:spacing w:val="-15"/>
          <w:w w:val="115"/>
        </w:rPr>
        <w:t> </w:t>
      </w:r>
      <w:r>
        <w:rPr>
          <w:color w:val="111111"/>
          <w:w w:val="115"/>
        </w:rPr>
        <w:t>teachers</w:t>
      </w:r>
      <w:r>
        <w:rPr>
          <w:color w:val="111111"/>
          <w:spacing w:val="-15"/>
          <w:w w:val="115"/>
        </w:rPr>
        <w:t> </w:t>
      </w:r>
      <w:r>
        <w:rPr>
          <w:color w:val="111111"/>
          <w:w w:val="115"/>
        </w:rPr>
        <w:t>prior</w:t>
      </w:r>
      <w:r>
        <w:rPr>
          <w:color w:val="111111"/>
          <w:spacing w:val="-15"/>
          <w:w w:val="115"/>
        </w:rPr>
        <w:t> </w:t>
      </w:r>
      <w:r>
        <w:rPr>
          <w:color w:val="111111"/>
          <w:w w:val="115"/>
        </w:rPr>
        <w:t>to</w:t>
      </w:r>
      <w:r>
        <w:rPr>
          <w:color w:val="111111"/>
          <w:spacing w:val="-15"/>
          <w:w w:val="115"/>
        </w:rPr>
        <w:t> </w:t>
      </w:r>
      <w:r>
        <w:rPr>
          <w:color w:val="111111"/>
          <w:w w:val="115"/>
        </w:rPr>
        <w:t>school starting in order to familiarize students and families with the school, the academic and behavioral</w:t>
      </w:r>
      <w:r>
        <w:rPr>
          <w:color w:val="111111"/>
          <w:spacing w:val="-11"/>
          <w:w w:val="115"/>
        </w:rPr>
        <w:t> </w:t>
      </w:r>
      <w:r>
        <w:rPr>
          <w:color w:val="111111"/>
          <w:w w:val="115"/>
        </w:rPr>
        <w:t>expectations</w:t>
      </w:r>
      <w:r>
        <w:rPr>
          <w:color w:val="111111"/>
          <w:spacing w:val="-11"/>
          <w:w w:val="115"/>
        </w:rPr>
        <w:t> </w:t>
      </w:r>
      <w:r>
        <w:rPr>
          <w:color w:val="111111"/>
          <w:w w:val="115"/>
        </w:rPr>
        <w:t>as</w:t>
      </w:r>
      <w:r>
        <w:rPr>
          <w:color w:val="111111"/>
          <w:spacing w:val="-11"/>
          <w:w w:val="115"/>
        </w:rPr>
        <w:t> </w:t>
      </w:r>
      <w:r>
        <w:rPr>
          <w:color w:val="111111"/>
          <w:w w:val="115"/>
        </w:rPr>
        <w:t>well</w:t>
      </w:r>
      <w:r>
        <w:rPr>
          <w:color w:val="111111"/>
          <w:spacing w:val="-11"/>
          <w:w w:val="115"/>
        </w:rPr>
        <w:t> </w:t>
      </w:r>
      <w:r>
        <w:rPr>
          <w:color w:val="111111"/>
          <w:w w:val="115"/>
        </w:rPr>
        <w:t>as</w:t>
      </w:r>
      <w:r>
        <w:rPr>
          <w:color w:val="111111"/>
          <w:spacing w:val="-11"/>
          <w:w w:val="115"/>
        </w:rPr>
        <w:t> </w:t>
      </w:r>
      <w:r>
        <w:rPr>
          <w:color w:val="111111"/>
          <w:w w:val="115"/>
        </w:rPr>
        <w:t>the</w:t>
      </w:r>
      <w:r>
        <w:rPr>
          <w:color w:val="111111"/>
          <w:spacing w:val="-11"/>
          <w:w w:val="115"/>
        </w:rPr>
        <w:t> </w:t>
      </w:r>
      <w:r>
        <w:rPr>
          <w:color w:val="111111"/>
          <w:w w:val="115"/>
        </w:rPr>
        <w:t>procedures.</w:t>
      </w:r>
    </w:p>
    <w:p>
      <w:pPr>
        <w:pStyle w:val="BodyText"/>
        <w:spacing w:before="6"/>
        <w:rPr>
          <w:sz w:val="21"/>
        </w:rPr>
      </w:pPr>
    </w:p>
    <w:p>
      <w:pPr>
        <w:pStyle w:val="BodyText"/>
        <w:ind w:left="700" w:right="149"/>
      </w:pPr>
      <w:r>
        <w:rPr>
          <w:color w:val="111111"/>
          <w:w w:val="115"/>
        </w:rPr>
        <w:t>The guidance counselor schedules classes in each grade level </w:t>
      </w:r>
      <w:r>
        <w:rPr>
          <w:color w:val="111111"/>
          <w:spacing w:val="1"/>
          <w:w w:val="115"/>
        </w:rPr>
        <w:t>where </w:t>
      </w:r>
      <w:r>
        <w:rPr>
          <w:color w:val="111111"/>
          <w:w w:val="115"/>
        </w:rPr>
        <w:t>she addresses identified social-emotional needs. </w:t>
      </w:r>
      <w:r>
        <w:rPr>
          <w:color w:val="111111"/>
          <w:spacing w:val="-4"/>
          <w:w w:val="115"/>
        </w:rPr>
        <w:t>Teachers </w:t>
      </w:r>
      <w:r>
        <w:rPr>
          <w:color w:val="111111"/>
          <w:w w:val="115"/>
        </w:rPr>
        <w:t>refer students with specific needs and the counselor visits and supports these students </w:t>
      </w:r>
      <w:r>
        <w:rPr>
          <w:color w:val="111111"/>
          <w:spacing w:val="-4"/>
          <w:w w:val="115"/>
        </w:rPr>
        <w:t>daily. </w:t>
      </w:r>
      <w:r>
        <w:rPr>
          <w:color w:val="111111"/>
          <w:w w:val="115"/>
        </w:rPr>
        <w:t>Our behavior specialist works in tandem with the classroom teachers giving them strategies to address the needs of their students in</w:t>
      </w:r>
      <w:r>
        <w:rPr>
          <w:color w:val="111111"/>
          <w:spacing w:val="-12"/>
          <w:w w:val="115"/>
        </w:rPr>
        <w:t> </w:t>
      </w:r>
      <w:r>
        <w:rPr>
          <w:color w:val="111111"/>
          <w:w w:val="115"/>
        </w:rPr>
        <w:t>the</w:t>
      </w:r>
      <w:r>
        <w:rPr>
          <w:color w:val="111111"/>
          <w:spacing w:val="-12"/>
          <w:w w:val="115"/>
        </w:rPr>
        <w:t> </w:t>
      </w:r>
      <w:r>
        <w:rPr>
          <w:color w:val="111111"/>
          <w:w w:val="115"/>
        </w:rPr>
        <w:t>classroom.</w:t>
      </w:r>
      <w:r>
        <w:rPr>
          <w:color w:val="111111"/>
          <w:spacing w:val="-12"/>
          <w:w w:val="115"/>
        </w:rPr>
        <w:t> </w:t>
      </w:r>
      <w:r>
        <w:rPr>
          <w:color w:val="111111"/>
          <w:w w:val="115"/>
        </w:rPr>
        <w:t>She</w:t>
      </w:r>
      <w:r>
        <w:rPr>
          <w:color w:val="111111"/>
          <w:spacing w:val="-12"/>
          <w:w w:val="115"/>
        </w:rPr>
        <w:t> </w:t>
      </w:r>
      <w:r>
        <w:rPr>
          <w:color w:val="111111"/>
          <w:w w:val="115"/>
        </w:rPr>
        <w:t>also</w:t>
      </w:r>
      <w:r>
        <w:rPr>
          <w:color w:val="111111"/>
          <w:spacing w:val="-12"/>
          <w:w w:val="115"/>
        </w:rPr>
        <w:t> </w:t>
      </w:r>
      <w:r>
        <w:rPr>
          <w:color w:val="111111"/>
          <w:w w:val="115"/>
        </w:rPr>
        <w:t>conducts</w:t>
      </w:r>
      <w:r>
        <w:rPr>
          <w:color w:val="111111"/>
          <w:spacing w:val="-12"/>
          <w:w w:val="115"/>
        </w:rPr>
        <w:t> </w:t>
      </w:r>
      <w:r>
        <w:rPr>
          <w:color w:val="111111"/>
          <w:w w:val="115"/>
        </w:rPr>
        <w:t>socio-emotional</w:t>
      </w:r>
      <w:r>
        <w:rPr>
          <w:color w:val="111111"/>
          <w:spacing w:val="-12"/>
          <w:w w:val="115"/>
        </w:rPr>
        <w:t> </w:t>
      </w:r>
      <w:r>
        <w:rPr>
          <w:color w:val="111111"/>
          <w:w w:val="115"/>
        </w:rPr>
        <w:t>groups</w:t>
      </w:r>
      <w:r>
        <w:rPr>
          <w:color w:val="111111"/>
          <w:spacing w:val="-12"/>
          <w:w w:val="115"/>
        </w:rPr>
        <w:t> </w:t>
      </w:r>
      <w:r>
        <w:rPr>
          <w:color w:val="111111"/>
          <w:w w:val="115"/>
        </w:rPr>
        <w:t>to</w:t>
      </w:r>
      <w:r>
        <w:rPr>
          <w:color w:val="111111"/>
          <w:spacing w:val="-12"/>
          <w:w w:val="115"/>
        </w:rPr>
        <w:t> </w:t>
      </w:r>
      <w:r>
        <w:rPr>
          <w:color w:val="111111"/>
          <w:w w:val="115"/>
        </w:rPr>
        <w:t>give</w:t>
      </w:r>
      <w:r>
        <w:rPr>
          <w:color w:val="111111"/>
          <w:spacing w:val="-12"/>
          <w:w w:val="115"/>
        </w:rPr>
        <w:t> </w:t>
      </w:r>
      <w:r>
        <w:rPr>
          <w:color w:val="111111"/>
          <w:w w:val="115"/>
        </w:rPr>
        <w:t>students</w:t>
      </w:r>
      <w:r>
        <w:rPr>
          <w:color w:val="111111"/>
          <w:spacing w:val="-12"/>
          <w:w w:val="115"/>
        </w:rPr>
        <w:t> </w:t>
      </w:r>
      <w:r>
        <w:rPr>
          <w:color w:val="111111"/>
          <w:w w:val="115"/>
        </w:rPr>
        <w:t>strategies</w:t>
      </w:r>
      <w:r>
        <w:rPr>
          <w:color w:val="111111"/>
          <w:spacing w:val="-12"/>
          <w:w w:val="115"/>
        </w:rPr>
        <w:t> </w:t>
      </w:r>
      <w:r>
        <w:rPr>
          <w:color w:val="111111"/>
          <w:w w:val="115"/>
        </w:rPr>
        <w:t>they can use when they feel overwhelmed, frustrated, etc. During our Threat Assessment meetings the Leadership </w:t>
      </w:r>
      <w:r>
        <w:rPr>
          <w:color w:val="111111"/>
          <w:spacing w:val="-10"/>
          <w:w w:val="115"/>
        </w:rPr>
        <w:t>Team </w:t>
      </w:r>
      <w:r>
        <w:rPr>
          <w:color w:val="111111"/>
          <w:w w:val="115"/>
        </w:rPr>
        <w:t>identifies students in need of mentoring and these students are seen at least once</w:t>
      </w:r>
      <w:r>
        <w:rPr>
          <w:color w:val="111111"/>
          <w:spacing w:val="-51"/>
          <w:w w:val="115"/>
        </w:rPr>
        <w:t> </w:t>
      </w:r>
      <w:r>
        <w:rPr>
          <w:color w:val="111111"/>
          <w:spacing w:val="-5"/>
          <w:w w:val="115"/>
        </w:rPr>
        <w:t>daily.</w:t>
      </w:r>
    </w:p>
    <w:p>
      <w:pPr>
        <w:spacing w:after="0"/>
        <w:sectPr>
          <w:pgSz w:w="12240" w:h="15840"/>
          <w:pgMar w:header="184" w:footer="80" w:top="660" w:bottom="280" w:left="620" w:right="580"/>
        </w:sectPr>
      </w:pPr>
    </w:p>
    <w:p>
      <w:pPr>
        <w:pStyle w:val="Heading3"/>
        <w:spacing w:line="247" w:lineRule="auto" w:before="104"/>
      </w:pPr>
      <w:r>
        <w:rPr>
          <w:color w:val="111111"/>
          <w:w w:val="120"/>
        </w:rPr>
        <w:t>Describe the strategies the school employs to support incoming and outgoing cohorts of students in transition from one school level to another</w:t>
      </w:r>
    </w:p>
    <w:p>
      <w:pPr>
        <w:pStyle w:val="BodyText"/>
        <w:spacing w:before="182"/>
        <w:ind w:left="700" w:right="62"/>
      </w:pPr>
      <w:r>
        <w:rPr>
          <w:color w:val="111111"/>
          <w:w w:val="115"/>
        </w:rPr>
        <w:t>Students are given initial assessments at the beginning of the year. The data from these assessments is analyzed and students' needs </w:t>
      </w:r>
      <w:r>
        <w:rPr>
          <w:color w:val="111111"/>
          <w:spacing w:val="2"/>
          <w:w w:val="115"/>
        </w:rPr>
        <w:t>are</w:t>
      </w:r>
      <w:r>
        <w:rPr>
          <w:color w:val="111111"/>
          <w:spacing w:val="1"/>
          <w:w w:val="115"/>
        </w:rPr>
        <w:t> </w:t>
      </w:r>
      <w:r>
        <w:rPr>
          <w:color w:val="111111"/>
          <w:w w:val="115"/>
        </w:rPr>
        <w:t>determined regarding performance on the Florida Standards in the intermediate grades and the five areas of reading in the primary grades (Phonics, Phonemic Awareness, Comprehension, </w:t>
      </w:r>
      <w:r>
        <w:rPr>
          <w:color w:val="111111"/>
          <w:spacing w:val="-3"/>
          <w:w w:val="115"/>
        </w:rPr>
        <w:t>Vocabulary, </w:t>
      </w:r>
      <w:r>
        <w:rPr>
          <w:color w:val="111111"/>
          <w:w w:val="115"/>
        </w:rPr>
        <w:t>Fluency). Once student needs are determined, interventions are planned for students and are provided on a daily basis. </w:t>
      </w:r>
      <w:r>
        <w:rPr>
          <w:color w:val="111111"/>
          <w:spacing w:val="-6"/>
          <w:w w:val="115"/>
        </w:rPr>
        <w:t>Teachers </w:t>
      </w:r>
      <w:r>
        <w:rPr>
          <w:color w:val="111111"/>
          <w:w w:val="115"/>
        </w:rPr>
        <w:t>meet regularly with the leadership team to review progress monitoring data as described </w:t>
      </w:r>
      <w:r>
        <w:rPr>
          <w:color w:val="111111"/>
          <w:spacing w:val="-4"/>
          <w:w w:val="115"/>
        </w:rPr>
        <w:t>below.</w:t>
      </w:r>
    </w:p>
    <w:p>
      <w:pPr>
        <w:pStyle w:val="BodyText"/>
        <w:rPr>
          <w:sz w:val="21"/>
        </w:rPr>
      </w:pPr>
    </w:p>
    <w:p>
      <w:pPr>
        <w:pStyle w:val="BodyText"/>
        <w:ind w:left="700" w:right="171"/>
      </w:pPr>
      <w:r>
        <w:rPr>
          <w:color w:val="111111"/>
          <w:w w:val="115"/>
        </w:rPr>
        <w:t>Title 1 funds will be used to provide additional staff and materials/training to support our most at-risk students. The funds will also be used to provide opportunities for our teachers to engage in small group or individually administered assessments. These assessments will provide more reliable and targeted data on our students that will direct interventions and additional instruction. Finally, these funds will be used to provide after school learning opportunities for our most at-risk students. These opportunities will allow teachers to work together in Professional Learning Communities as they analyze standards and create learning tasks that align to the expected rigor of the standard.</w:t>
      </w:r>
    </w:p>
    <w:p>
      <w:pPr>
        <w:pStyle w:val="BodyText"/>
        <w:spacing w:before="10"/>
        <w:rPr>
          <w:sz w:val="20"/>
        </w:rPr>
      </w:pPr>
    </w:p>
    <w:p>
      <w:pPr>
        <w:pStyle w:val="BodyText"/>
        <w:ind w:left="700"/>
      </w:pPr>
      <w:r>
        <w:rPr>
          <w:color w:val="111111"/>
          <w:w w:val="110"/>
        </w:rPr>
        <w:t>District Title III funds were provided to purchase an additional bilingual paraprofessional to support our ELL students.</w:t>
      </w:r>
    </w:p>
    <w:p>
      <w:pPr>
        <w:pStyle w:val="BodyText"/>
        <w:spacing w:before="7"/>
        <w:rPr>
          <w:sz w:val="21"/>
        </w:rPr>
      </w:pPr>
    </w:p>
    <w:p>
      <w:pPr>
        <w:pStyle w:val="BodyText"/>
        <w:spacing w:before="1"/>
        <w:ind w:left="700" w:right="214"/>
      </w:pPr>
      <w:r>
        <w:rPr>
          <w:color w:val="111111"/>
          <w:w w:val="115"/>
        </w:rPr>
        <w:t>Supplemental Academic Instruction funds were used to provide an instructional position to work</w:t>
      </w:r>
      <w:r>
        <w:rPr>
          <w:color w:val="111111"/>
          <w:spacing w:val="-13"/>
          <w:w w:val="115"/>
        </w:rPr>
        <w:t> </w:t>
      </w:r>
      <w:r>
        <w:rPr>
          <w:color w:val="111111"/>
          <w:w w:val="115"/>
        </w:rPr>
        <w:t>with</w:t>
      </w:r>
      <w:r>
        <w:rPr>
          <w:color w:val="111111"/>
          <w:spacing w:val="-13"/>
          <w:w w:val="115"/>
        </w:rPr>
        <w:t> </w:t>
      </w:r>
      <w:r>
        <w:rPr>
          <w:color w:val="111111"/>
          <w:w w:val="115"/>
        </w:rPr>
        <w:t>our</w:t>
      </w:r>
      <w:r>
        <w:rPr>
          <w:color w:val="111111"/>
          <w:spacing w:val="-13"/>
          <w:w w:val="115"/>
        </w:rPr>
        <w:t> </w:t>
      </w:r>
      <w:r>
        <w:rPr>
          <w:color w:val="111111"/>
          <w:w w:val="115"/>
        </w:rPr>
        <w:t>most</w:t>
      </w:r>
      <w:r>
        <w:rPr>
          <w:color w:val="111111"/>
          <w:spacing w:val="-13"/>
          <w:w w:val="115"/>
        </w:rPr>
        <w:t> </w:t>
      </w:r>
      <w:r>
        <w:rPr>
          <w:color w:val="111111"/>
          <w:w w:val="115"/>
        </w:rPr>
        <w:t>struggling</w:t>
      </w:r>
      <w:r>
        <w:rPr>
          <w:color w:val="111111"/>
          <w:spacing w:val="-13"/>
          <w:w w:val="115"/>
        </w:rPr>
        <w:t> </w:t>
      </w:r>
      <w:r>
        <w:rPr>
          <w:color w:val="111111"/>
          <w:w w:val="115"/>
        </w:rPr>
        <w:t>readers</w:t>
      </w:r>
      <w:r>
        <w:rPr>
          <w:color w:val="111111"/>
          <w:spacing w:val="-13"/>
          <w:w w:val="115"/>
        </w:rPr>
        <w:t> </w:t>
      </w:r>
      <w:r>
        <w:rPr>
          <w:color w:val="111111"/>
          <w:w w:val="115"/>
        </w:rPr>
        <w:t>individually</w:t>
      </w:r>
      <w:r>
        <w:rPr>
          <w:color w:val="111111"/>
          <w:spacing w:val="-13"/>
          <w:w w:val="115"/>
        </w:rPr>
        <w:t> </w:t>
      </w:r>
      <w:r>
        <w:rPr>
          <w:color w:val="111111"/>
          <w:w w:val="115"/>
        </w:rPr>
        <w:t>and</w:t>
      </w:r>
      <w:r>
        <w:rPr>
          <w:color w:val="111111"/>
          <w:spacing w:val="-13"/>
          <w:w w:val="115"/>
        </w:rPr>
        <w:t> </w:t>
      </w:r>
      <w:r>
        <w:rPr>
          <w:color w:val="111111"/>
          <w:w w:val="115"/>
        </w:rPr>
        <w:t>in</w:t>
      </w:r>
      <w:r>
        <w:rPr>
          <w:color w:val="111111"/>
          <w:spacing w:val="-13"/>
          <w:w w:val="115"/>
        </w:rPr>
        <w:t> </w:t>
      </w:r>
      <w:r>
        <w:rPr>
          <w:color w:val="111111"/>
          <w:w w:val="115"/>
        </w:rPr>
        <w:t>small</w:t>
      </w:r>
      <w:r>
        <w:rPr>
          <w:color w:val="111111"/>
          <w:spacing w:val="-13"/>
          <w:w w:val="115"/>
        </w:rPr>
        <w:t> </w:t>
      </w:r>
      <w:r>
        <w:rPr>
          <w:color w:val="111111"/>
          <w:w w:val="115"/>
        </w:rPr>
        <w:t>groups.</w:t>
      </w:r>
      <w:r>
        <w:rPr>
          <w:color w:val="111111"/>
          <w:spacing w:val="-13"/>
          <w:w w:val="115"/>
        </w:rPr>
        <w:t> </w:t>
      </w:r>
      <w:r>
        <w:rPr>
          <w:color w:val="111111"/>
          <w:w w:val="115"/>
        </w:rPr>
        <w:t>This</w:t>
      </w:r>
      <w:r>
        <w:rPr>
          <w:color w:val="111111"/>
          <w:spacing w:val="-13"/>
          <w:w w:val="115"/>
        </w:rPr>
        <w:t> </w:t>
      </w:r>
      <w:r>
        <w:rPr>
          <w:color w:val="111111"/>
          <w:w w:val="115"/>
        </w:rPr>
        <w:t>instruction</w:t>
      </w:r>
      <w:r>
        <w:rPr>
          <w:color w:val="111111"/>
          <w:spacing w:val="-13"/>
          <w:w w:val="115"/>
        </w:rPr>
        <w:t> </w:t>
      </w:r>
      <w:r>
        <w:rPr>
          <w:color w:val="111111"/>
          <w:w w:val="115"/>
        </w:rPr>
        <w:t>is</w:t>
      </w:r>
      <w:r>
        <w:rPr>
          <w:color w:val="111111"/>
          <w:spacing w:val="-13"/>
          <w:w w:val="115"/>
        </w:rPr>
        <w:t> </w:t>
      </w:r>
      <w:r>
        <w:rPr>
          <w:color w:val="111111"/>
          <w:w w:val="115"/>
        </w:rPr>
        <w:t>in addition</w:t>
      </w:r>
      <w:r>
        <w:rPr>
          <w:color w:val="111111"/>
          <w:spacing w:val="-11"/>
          <w:w w:val="115"/>
        </w:rPr>
        <w:t> </w:t>
      </w:r>
      <w:r>
        <w:rPr>
          <w:color w:val="111111"/>
          <w:w w:val="115"/>
        </w:rPr>
        <w:t>to</w:t>
      </w:r>
      <w:r>
        <w:rPr>
          <w:color w:val="111111"/>
          <w:spacing w:val="-11"/>
          <w:w w:val="115"/>
        </w:rPr>
        <w:t> </w:t>
      </w:r>
      <w:r>
        <w:rPr>
          <w:color w:val="111111"/>
          <w:w w:val="115"/>
        </w:rPr>
        <w:t>the</w:t>
      </w:r>
      <w:r>
        <w:rPr>
          <w:color w:val="111111"/>
          <w:spacing w:val="-11"/>
          <w:w w:val="115"/>
        </w:rPr>
        <w:t> </w:t>
      </w:r>
      <w:r>
        <w:rPr>
          <w:color w:val="111111"/>
          <w:w w:val="115"/>
        </w:rPr>
        <w:t>core</w:t>
      </w:r>
      <w:r>
        <w:rPr>
          <w:color w:val="111111"/>
          <w:spacing w:val="-11"/>
          <w:w w:val="115"/>
        </w:rPr>
        <w:t> </w:t>
      </w:r>
      <w:r>
        <w:rPr>
          <w:color w:val="111111"/>
          <w:w w:val="115"/>
        </w:rPr>
        <w:t>instruction</w:t>
      </w:r>
      <w:r>
        <w:rPr>
          <w:color w:val="111111"/>
          <w:spacing w:val="-11"/>
          <w:w w:val="115"/>
        </w:rPr>
        <w:t> </w:t>
      </w:r>
      <w:r>
        <w:rPr>
          <w:color w:val="111111"/>
          <w:w w:val="115"/>
        </w:rPr>
        <w:t>they</w:t>
      </w:r>
      <w:r>
        <w:rPr>
          <w:color w:val="111111"/>
          <w:spacing w:val="-11"/>
          <w:w w:val="115"/>
        </w:rPr>
        <w:t> </w:t>
      </w:r>
      <w:r>
        <w:rPr>
          <w:color w:val="111111"/>
          <w:w w:val="115"/>
        </w:rPr>
        <w:t>receive</w:t>
      </w:r>
      <w:r>
        <w:rPr>
          <w:color w:val="111111"/>
          <w:spacing w:val="-11"/>
          <w:w w:val="115"/>
        </w:rPr>
        <w:t> </w:t>
      </w:r>
      <w:r>
        <w:rPr>
          <w:color w:val="111111"/>
          <w:w w:val="115"/>
        </w:rPr>
        <w:t>in</w:t>
      </w:r>
      <w:r>
        <w:rPr>
          <w:color w:val="111111"/>
          <w:spacing w:val="-11"/>
          <w:w w:val="115"/>
        </w:rPr>
        <w:t> </w:t>
      </w:r>
      <w:r>
        <w:rPr>
          <w:color w:val="111111"/>
          <w:w w:val="115"/>
        </w:rPr>
        <w:t>the</w:t>
      </w:r>
      <w:r>
        <w:rPr>
          <w:color w:val="111111"/>
          <w:spacing w:val="-11"/>
          <w:w w:val="115"/>
        </w:rPr>
        <w:t> </w:t>
      </w:r>
      <w:r>
        <w:rPr>
          <w:color w:val="111111"/>
          <w:w w:val="115"/>
        </w:rPr>
        <w:t>classroom.</w:t>
      </w:r>
    </w:p>
    <w:p>
      <w:pPr>
        <w:pStyle w:val="BodyText"/>
        <w:spacing w:before="5"/>
        <w:rPr>
          <w:sz w:val="21"/>
        </w:rPr>
      </w:pPr>
    </w:p>
    <w:p>
      <w:pPr>
        <w:pStyle w:val="BodyText"/>
        <w:ind w:left="700" w:right="293"/>
      </w:pPr>
      <w:r>
        <w:rPr>
          <w:color w:val="111111"/>
          <w:w w:val="115"/>
        </w:rPr>
        <w:t>Forsyth</w:t>
      </w:r>
      <w:r>
        <w:rPr>
          <w:color w:val="111111"/>
          <w:spacing w:val="-15"/>
          <w:w w:val="115"/>
        </w:rPr>
        <w:t> </w:t>
      </w:r>
      <w:r>
        <w:rPr>
          <w:color w:val="111111"/>
          <w:spacing w:val="-3"/>
          <w:w w:val="115"/>
        </w:rPr>
        <w:t>Woods</w:t>
      </w:r>
      <w:r>
        <w:rPr>
          <w:color w:val="111111"/>
          <w:spacing w:val="-15"/>
          <w:w w:val="115"/>
        </w:rPr>
        <w:t> </w:t>
      </w:r>
      <w:r>
        <w:rPr>
          <w:color w:val="111111"/>
          <w:w w:val="115"/>
        </w:rPr>
        <w:t>participates</w:t>
      </w:r>
      <w:r>
        <w:rPr>
          <w:color w:val="111111"/>
          <w:spacing w:val="-15"/>
          <w:w w:val="115"/>
        </w:rPr>
        <w:t> </w:t>
      </w:r>
      <w:r>
        <w:rPr>
          <w:color w:val="111111"/>
          <w:w w:val="115"/>
        </w:rPr>
        <w:t>in</w:t>
      </w:r>
      <w:r>
        <w:rPr>
          <w:color w:val="111111"/>
          <w:spacing w:val="-15"/>
          <w:w w:val="115"/>
        </w:rPr>
        <w:t> </w:t>
      </w:r>
      <w:r>
        <w:rPr>
          <w:color w:val="111111"/>
          <w:w w:val="115"/>
        </w:rPr>
        <w:t>Universal</w:t>
      </w:r>
      <w:r>
        <w:rPr>
          <w:color w:val="111111"/>
          <w:spacing w:val="-15"/>
          <w:w w:val="115"/>
        </w:rPr>
        <w:t> </w:t>
      </w:r>
      <w:r>
        <w:rPr>
          <w:color w:val="111111"/>
          <w:w w:val="115"/>
        </w:rPr>
        <w:t>Breakfast</w:t>
      </w:r>
      <w:r>
        <w:rPr>
          <w:color w:val="111111"/>
          <w:spacing w:val="-15"/>
          <w:w w:val="115"/>
        </w:rPr>
        <w:t> </w:t>
      </w:r>
      <w:r>
        <w:rPr>
          <w:color w:val="111111"/>
          <w:w w:val="115"/>
        </w:rPr>
        <w:t>and</w:t>
      </w:r>
      <w:r>
        <w:rPr>
          <w:color w:val="111111"/>
          <w:spacing w:val="-15"/>
          <w:w w:val="115"/>
        </w:rPr>
        <w:t> </w:t>
      </w:r>
      <w:r>
        <w:rPr>
          <w:color w:val="111111"/>
          <w:w w:val="115"/>
        </w:rPr>
        <w:t>Lunch</w:t>
      </w:r>
      <w:r>
        <w:rPr>
          <w:color w:val="111111"/>
          <w:spacing w:val="-15"/>
          <w:w w:val="115"/>
        </w:rPr>
        <w:t> </w:t>
      </w:r>
      <w:r>
        <w:rPr>
          <w:color w:val="111111"/>
          <w:w w:val="115"/>
        </w:rPr>
        <w:t>programs,</w:t>
      </w:r>
      <w:r>
        <w:rPr>
          <w:color w:val="111111"/>
          <w:spacing w:val="-15"/>
          <w:w w:val="115"/>
        </w:rPr>
        <w:t> </w:t>
      </w:r>
      <w:r>
        <w:rPr>
          <w:color w:val="111111"/>
          <w:w w:val="115"/>
        </w:rPr>
        <w:t>where</w:t>
      </w:r>
      <w:r>
        <w:rPr>
          <w:color w:val="111111"/>
          <w:spacing w:val="-15"/>
          <w:w w:val="115"/>
        </w:rPr>
        <w:t> </w:t>
      </w:r>
      <w:r>
        <w:rPr>
          <w:color w:val="111111"/>
          <w:w w:val="115"/>
        </w:rPr>
        <w:t>all</w:t>
      </w:r>
      <w:r>
        <w:rPr>
          <w:color w:val="111111"/>
          <w:spacing w:val="-15"/>
          <w:w w:val="115"/>
        </w:rPr>
        <w:t> </w:t>
      </w:r>
      <w:r>
        <w:rPr>
          <w:color w:val="111111"/>
          <w:w w:val="115"/>
        </w:rPr>
        <w:t>students are provided breakfast and lunch free of charge. The counselor works with middle school counselors</w:t>
      </w:r>
      <w:r>
        <w:rPr>
          <w:color w:val="111111"/>
          <w:spacing w:val="-10"/>
          <w:w w:val="115"/>
        </w:rPr>
        <w:t> </w:t>
      </w:r>
      <w:r>
        <w:rPr>
          <w:color w:val="111111"/>
          <w:w w:val="115"/>
        </w:rPr>
        <w:t>to</w:t>
      </w:r>
      <w:r>
        <w:rPr>
          <w:color w:val="111111"/>
          <w:spacing w:val="-10"/>
          <w:w w:val="115"/>
        </w:rPr>
        <w:t> </w:t>
      </w:r>
      <w:r>
        <w:rPr>
          <w:color w:val="111111"/>
          <w:w w:val="115"/>
        </w:rPr>
        <w:t>schedule</w:t>
      </w:r>
      <w:r>
        <w:rPr>
          <w:color w:val="111111"/>
          <w:spacing w:val="-10"/>
          <w:w w:val="115"/>
        </w:rPr>
        <w:t> </w:t>
      </w:r>
      <w:r>
        <w:rPr>
          <w:color w:val="111111"/>
          <w:w w:val="115"/>
        </w:rPr>
        <w:t>the</w:t>
      </w:r>
      <w:r>
        <w:rPr>
          <w:color w:val="111111"/>
          <w:spacing w:val="-10"/>
          <w:w w:val="115"/>
        </w:rPr>
        <w:t> </w:t>
      </w:r>
      <w:r>
        <w:rPr>
          <w:color w:val="111111"/>
          <w:w w:val="115"/>
        </w:rPr>
        <w:t>5th</w:t>
      </w:r>
      <w:r>
        <w:rPr>
          <w:color w:val="111111"/>
          <w:spacing w:val="-10"/>
          <w:w w:val="115"/>
        </w:rPr>
        <w:t> </w:t>
      </w:r>
      <w:r>
        <w:rPr>
          <w:color w:val="111111"/>
          <w:w w:val="115"/>
        </w:rPr>
        <w:t>graders'</w:t>
      </w:r>
      <w:r>
        <w:rPr>
          <w:color w:val="111111"/>
          <w:spacing w:val="-10"/>
          <w:w w:val="115"/>
        </w:rPr>
        <w:t> </w:t>
      </w:r>
      <w:r>
        <w:rPr>
          <w:color w:val="111111"/>
          <w:w w:val="115"/>
        </w:rPr>
        <w:t>visits</w:t>
      </w:r>
      <w:r>
        <w:rPr>
          <w:color w:val="111111"/>
          <w:spacing w:val="-10"/>
          <w:w w:val="115"/>
        </w:rPr>
        <w:t> </w:t>
      </w:r>
      <w:r>
        <w:rPr>
          <w:color w:val="111111"/>
          <w:w w:val="115"/>
        </w:rPr>
        <w:t>at</w:t>
      </w:r>
      <w:r>
        <w:rPr>
          <w:color w:val="111111"/>
          <w:spacing w:val="-10"/>
          <w:w w:val="115"/>
        </w:rPr>
        <w:t> </w:t>
      </w:r>
      <w:r>
        <w:rPr>
          <w:color w:val="111111"/>
          <w:w w:val="115"/>
        </w:rPr>
        <w:t>the</w:t>
      </w:r>
      <w:r>
        <w:rPr>
          <w:color w:val="111111"/>
          <w:spacing w:val="-10"/>
          <w:w w:val="115"/>
        </w:rPr>
        <w:t> </w:t>
      </w:r>
      <w:r>
        <w:rPr>
          <w:color w:val="111111"/>
          <w:w w:val="115"/>
        </w:rPr>
        <w:t>end</w:t>
      </w:r>
      <w:r>
        <w:rPr>
          <w:color w:val="111111"/>
          <w:spacing w:val="-10"/>
          <w:w w:val="115"/>
        </w:rPr>
        <w:t> </w:t>
      </w:r>
      <w:r>
        <w:rPr>
          <w:color w:val="111111"/>
          <w:w w:val="115"/>
        </w:rPr>
        <w:t>of</w:t>
      </w:r>
      <w:r>
        <w:rPr>
          <w:color w:val="111111"/>
          <w:spacing w:val="-10"/>
          <w:w w:val="115"/>
        </w:rPr>
        <w:t> </w:t>
      </w:r>
      <w:r>
        <w:rPr>
          <w:color w:val="111111"/>
          <w:w w:val="115"/>
        </w:rPr>
        <w:t>the</w:t>
      </w:r>
      <w:r>
        <w:rPr>
          <w:color w:val="111111"/>
          <w:spacing w:val="-10"/>
          <w:w w:val="115"/>
        </w:rPr>
        <w:t> </w:t>
      </w:r>
      <w:r>
        <w:rPr>
          <w:color w:val="111111"/>
          <w:w w:val="115"/>
        </w:rPr>
        <w:t>year,</w:t>
      </w:r>
      <w:r>
        <w:rPr>
          <w:color w:val="111111"/>
          <w:spacing w:val="-10"/>
          <w:w w:val="115"/>
        </w:rPr>
        <w:t> </w:t>
      </w:r>
      <w:r>
        <w:rPr>
          <w:color w:val="111111"/>
          <w:w w:val="115"/>
        </w:rPr>
        <w:t>as</w:t>
      </w:r>
      <w:r>
        <w:rPr>
          <w:color w:val="111111"/>
          <w:spacing w:val="-10"/>
          <w:w w:val="115"/>
        </w:rPr>
        <w:t> </w:t>
      </w:r>
      <w:r>
        <w:rPr>
          <w:color w:val="111111"/>
          <w:w w:val="115"/>
        </w:rPr>
        <w:t>well</w:t>
      </w:r>
      <w:r>
        <w:rPr>
          <w:color w:val="111111"/>
          <w:spacing w:val="-10"/>
          <w:w w:val="115"/>
        </w:rPr>
        <w:t> </w:t>
      </w:r>
      <w:r>
        <w:rPr>
          <w:color w:val="111111"/>
          <w:w w:val="115"/>
        </w:rPr>
        <w:t>as</w:t>
      </w:r>
      <w:r>
        <w:rPr>
          <w:color w:val="111111"/>
          <w:spacing w:val="-10"/>
          <w:w w:val="115"/>
        </w:rPr>
        <w:t> </w:t>
      </w:r>
      <w:r>
        <w:rPr>
          <w:color w:val="111111"/>
          <w:spacing w:val="5"/>
          <w:w w:val="115"/>
        </w:rPr>
        <w:t>are</w:t>
      </w:r>
      <w:r>
        <w:rPr>
          <w:color w:val="111111"/>
          <w:spacing w:val="-10"/>
          <w:w w:val="115"/>
        </w:rPr>
        <w:t> </w:t>
      </w:r>
      <w:r>
        <w:rPr>
          <w:color w:val="111111"/>
          <w:w w:val="115"/>
        </w:rPr>
        <w:t>invited to</w:t>
      </w:r>
      <w:r>
        <w:rPr>
          <w:color w:val="111111"/>
          <w:spacing w:val="-11"/>
          <w:w w:val="115"/>
        </w:rPr>
        <w:t> </w:t>
      </w:r>
      <w:r>
        <w:rPr>
          <w:color w:val="111111"/>
          <w:w w:val="115"/>
        </w:rPr>
        <w:t>our</w:t>
      </w:r>
      <w:r>
        <w:rPr>
          <w:color w:val="111111"/>
          <w:spacing w:val="-11"/>
          <w:w w:val="115"/>
        </w:rPr>
        <w:t> </w:t>
      </w:r>
      <w:r>
        <w:rPr>
          <w:color w:val="111111"/>
          <w:w w:val="115"/>
        </w:rPr>
        <w:t>school</w:t>
      </w:r>
      <w:r>
        <w:rPr>
          <w:color w:val="111111"/>
          <w:spacing w:val="-11"/>
          <w:w w:val="115"/>
        </w:rPr>
        <w:t> </w:t>
      </w:r>
      <w:r>
        <w:rPr>
          <w:color w:val="111111"/>
          <w:w w:val="115"/>
        </w:rPr>
        <w:t>to</w:t>
      </w:r>
      <w:r>
        <w:rPr>
          <w:color w:val="111111"/>
          <w:spacing w:val="-11"/>
          <w:w w:val="115"/>
        </w:rPr>
        <w:t> </w:t>
      </w:r>
      <w:r>
        <w:rPr>
          <w:color w:val="111111"/>
          <w:w w:val="115"/>
        </w:rPr>
        <w:t>speak</w:t>
      </w:r>
      <w:r>
        <w:rPr>
          <w:color w:val="111111"/>
          <w:spacing w:val="-11"/>
          <w:w w:val="115"/>
        </w:rPr>
        <w:t> </w:t>
      </w:r>
      <w:r>
        <w:rPr>
          <w:color w:val="111111"/>
          <w:w w:val="115"/>
        </w:rPr>
        <w:t>to</w:t>
      </w:r>
      <w:r>
        <w:rPr>
          <w:color w:val="111111"/>
          <w:spacing w:val="-11"/>
          <w:w w:val="115"/>
        </w:rPr>
        <w:t> </w:t>
      </w:r>
      <w:r>
        <w:rPr>
          <w:color w:val="111111"/>
          <w:w w:val="115"/>
        </w:rPr>
        <w:t>the</w:t>
      </w:r>
      <w:r>
        <w:rPr>
          <w:color w:val="111111"/>
          <w:spacing w:val="-11"/>
          <w:w w:val="115"/>
        </w:rPr>
        <w:t> </w:t>
      </w:r>
      <w:r>
        <w:rPr>
          <w:color w:val="111111"/>
          <w:w w:val="115"/>
        </w:rPr>
        <w:t>students</w:t>
      </w:r>
      <w:r>
        <w:rPr>
          <w:color w:val="111111"/>
          <w:spacing w:val="-11"/>
          <w:w w:val="115"/>
        </w:rPr>
        <w:t> </w:t>
      </w:r>
      <w:r>
        <w:rPr>
          <w:color w:val="111111"/>
          <w:w w:val="115"/>
        </w:rPr>
        <w:t>and</w:t>
      </w:r>
      <w:r>
        <w:rPr>
          <w:color w:val="111111"/>
          <w:spacing w:val="-11"/>
          <w:w w:val="115"/>
        </w:rPr>
        <w:t> </w:t>
      </w:r>
      <w:r>
        <w:rPr>
          <w:color w:val="111111"/>
          <w:w w:val="115"/>
        </w:rPr>
        <w:t>parents.</w:t>
      </w:r>
    </w:p>
    <w:p>
      <w:pPr>
        <w:pStyle w:val="BodyText"/>
        <w:spacing w:before="5"/>
        <w:rPr>
          <w:sz w:val="19"/>
        </w:rPr>
      </w:pPr>
    </w:p>
    <w:p>
      <w:pPr>
        <w:pStyle w:val="Heading3"/>
        <w:spacing w:line="247" w:lineRule="auto" w:before="1"/>
        <w:ind w:right="475"/>
      </w:pPr>
      <w:r>
        <w:rPr>
          <w:color w:val="111111"/>
          <w:w w:val="120"/>
        </w:rPr>
        <w:t>Describe the process through which school leadership identifies and aligns all available resources (e.g., personnel, instructional, curricular) in order to meet the needs of all students and maximize desired student outcomes. Include the methodology for coordinating and supplementing federal, state and local funds, services and programs. Provide the person(s) responsible, frequency of meetings, how an inventory of resources is maintained and any problem-solving activities used to determine how to apply resources for the highest</w:t>
      </w:r>
      <w:r>
        <w:rPr>
          <w:color w:val="111111"/>
          <w:spacing w:val="67"/>
          <w:w w:val="120"/>
        </w:rPr>
        <w:t> </w:t>
      </w:r>
      <w:r>
        <w:rPr>
          <w:color w:val="111111"/>
          <w:w w:val="120"/>
        </w:rPr>
        <w:t>impact</w:t>
      </w:r>
    </w:p>
    <w:p>
      <w:pPr>
        <w:pStyle w:val="BodyText"/>
        <w:spacing w:before="187"/>
        <w:ind w:left="700" w:right="138"/>
      </w:pPr>
      <w:r>
        <w:rPr>
          <w:color w:val="111111"/>
          <w:w w:val="115"/>
        </w:rPr>
        <w:t>Once the FSA scores are analyzed and the areas of improvement are identified, the Leadership </w:t>
      </w:r>
      <w:r>
        <w:rPr>
          <w:color w:val="111111"/>
          <w:spacing w:val="-10"/>
          <w:w w:val="115"/>
        </w:rPr>
        <w:t>Team </w:t>
      </w:r>
      <w:r>
        <w:rPr>
          <w:color w:val="111111"/>
          <w:w w:val="115"/>
        </w:rPr>
        <w:t>meets to discuss strategies and programs to implement the upcoming </w:t>
      </w:r>
      <w:r>
        <w:rPr>
          <w:color w:val="111111"/>
          <w:spacing w:val="-5"/>
          <w:w w:val="115"/>
        </w:rPr>
        <w:t>year.</w:t>
      </w:r>
      <w:r>
        <w:rPr>
          <w:color w:val="111111"/>
          <w:spacing w:val="-14"/>
          <w:w w:val="115"/>
        </w:rPr>
        <w:t> </w:t>
      </w:r>
      <w:r>
        <w:rPr>
          <w:color w:val="111111"/>
          <w:w w:val="115"/>
        </w:rPr>
        <w:t>The</w:t>
      </w:r>
      <w:r>
        <w:rPr>
          <w:color w:val="111111"/>
          <w:spacing w:val="-14"/>
          <w:w w:val="115"/>
        </w:rPr>
        <w:t> </w:t>
      </w:r>
      <w:r>
        <w:rPr>
          <w:color w:val="111111"/>
          <w:w w:val="115"/>
        </w:rPr>
        <w:t>Principal</w:t>
      </w:r>
      <w:r>
        <w:rPr>
          <w:color w:val="111111"/>
          <w:spacing w:val="-14"/>
          <w:w w:val="115"/>
        </w:rPr>
        <w:t> </w:t>
      </w:r>
      <w:r>
        <w:rPr>
          <w:color w:val="111111"/>
          <w:w w:val="115"/>
        </w:rPr>
        <w:t>discusses</w:t>
      </w:r>
      <w:r>
        <w:rPr>
          <w:color w:val="111111"/>
          <w:spacing w:val="-14"/>
          <w:w w:val="115"/>
        </w:rPr>
        <w:t> </w:t>
      </w:r>
      <w:r>
        <w:rPr>
          <w:color w:val="111111"/>
          <w:w w:val="115"/>
        </w:rPr>
        <w:t>budget</w:t>
      </w:r>
      <w:r>
        <w:rPr>
          <w:color w:val="111111"/>
          <w:spacing w:val="-14"/>
          <w:w w:val="115"/>
        </w:rPr>
        <w:t> </w:t>
      </w:r>
      <w:r>
        <w:rPr>
          <w:color w:val="111111"/>
          <w:w w:val="115"/>
        </w:rPr>
        <w:t>and</w:t>
      </w:r>
      <w:r>
        <w:rPr>
          <w:color w:val="111111"/>
          <w:spacing w:val="-14"/>
          <w:w w:val="115"/>
        </w:rPr>
        <w:t> </w:t>
      </w:r>
      <w:r>
        <w:rPr>
          <w:color w:val="111111"/>
          <w:w w:val="115"/>
        </w:rPr>
        <w:t>resources</w:t>
      </w:r>
      <w:r>
        <w:rPr>
          <w:color w:val="111111"/>
          <w:spacing w:val="-14"/>
          <w:w w:val="115"/>
        </w:rPr>
        <w:t> </w:t>
      </w:r>
      <w:r>
        <w:rPr>
          <w:color w:val="111111"/>
          <w:w w:val="115"/>
        </w:rPr>
        <w:t>to</w:t>
      </w:r>
      <w:r>
        <w:rPr>
          <w:color w:val="111111"/>
          <w:spacing w:val="-14"/>
          <w:w w:val="115"/>
        </w:rPr>
        <w:t> </w:t>
      </w:r>
      <w:r>
        <w:rPr>
          <w:color w:val="111111"/>
          <w:w w:val="115"/>
        </w:rPr>
        <w:t>determine</w:t>
      </w:r>
      <w:r>
        <w:rPr>
          <w:color w:val="111111"/>
          <w:spacing w:val="-14"/>
          <w:w w:val="115"/>
        </w:rPr>
        <w:t> </w:t>
      </w:r>
      <w:r>
        <w:rPr>
          <w:color w:val="111111"/>
          <w:w w:val="115"/>
        </w:rPr>
        <w:t>an</w:t>
      </w:r>
      <w:r>
        <w:rPr>
          <w:color w:val="111111"/>
          <w:spacing w:val="-14"/>
          <w:w w:val="115"/>
        </w:rPr>
        <w:t> </w:t>
      </w:r>
      <w:r>
        <w:rPr>
          <w:color w:val="111111"/>
          <w:w w:val="115"/>
        </w:rPr>
        <w:t>action</w:t>
      </w:r>
      <w:r>
        <w:rPr>
          <w:color w:val="111111"/>
          <w:spacing w:val="-14"/>
          <w:w w:val="115"/>
        </w:rPr>
        <w:t> </w:t>
      </w:r>
      <w:r>
        <w:rPr>
          <w:color w:val="111111"/>
          <w:w w:val="115"/>
        </w:rPr>
        <w:t>plan.</w:t>
      </w:r>
      <w:r>
        <w:rPr>
          <w:color w:val="111111"/>
          <w:spacing w:val="-14"/>
          <w:w w:val="115"/>
        </w:rPr>
        <w:t> </w:t>
      </w:r>
      <w:r>
        <w:rPr>
          <w:color w:val="111111"/>
          <w:w w:val="115"/>
        </w:rPr>
        <w:t>Monitoring systems, such as spreadsheets to track Culminating Activities at the end of each CRM are implemented to respond quickly to formative and summative assessments adjusting instruction</w:t>
      </w:r>
      <w:r>
        <w:rPr>
          <w:color w:val="111111"/>
          <w:spacing w:val="-16"/>
          <w:w w:val="115"/>
        </w:rPr>
        <w:t> </w:t>
      </w:r>
      <w:r>
        <w:rPr>
          <w:color w:val="111111"/>
          <w:w w:val="115"/>
        </w:rPr>
        <w:t>to</w:t>
      </w:r>
      <w:r>
        <w:rPr>
          <w:color w:val="111111"/>
          <w:spacing w:val="-16"/>
          <w:w w:val="115"/>
        </w:rPr>
        <w:t> </w:t>
      </w:r>
      <w:r>
        <w:rPr>
          <w:color w:val="111111"/>
          <w:w w:val="115"/>
        </w:rPr>
        <w:t>the</w:t>
      </w:r>
      <w:r>
        <w:rPr>
          <w:color w:val="111111"/>
          <w:spacing w:val="-16"/>
          <w:w w:val="115"/>
        </w:rPr>
        <w:t> </w:t>
      </w:r>
      <w:r>
        <w:rPr>
          <w:color w:val="111111"/>
          <w:w w:val="115"/>
        </w:rPr>
        <w:t>students'</w:t>
      </w:r>
      <w:r>
        <w:rPr>
          <w:color w:val="111111"/>
          <w:spacing w:val="-16"/>
          <w:w w:val="115"/>
        </w:rPr>
        <w:t> </w:t>
      </w:r>
      <w:r>
        <w:rPr>
          <w:color w:val="111111"/>
          <w:w w:val="115"/>
        </w:rPr>
        <w:t>needs.</w:t>
      </w:r>
      <w:r>
        <w:rPr>
          <w:color w:val="111111"/>
          <w:spacing w:val="-16"/>
          <w:w w:val="115"/>
        </w:rPr>
        <w:t> </w:t>
      </w:r>
      <w:r>
        <w:rPr>
          <w:color w:val="111111"/>
          <w:w w:val="115"/>
        </w:rPr>
        <w:t>Instructional</w:t>
      </w:r>
      <w:r>
        <w:rPr>
          <w:color w:val="111111"/>
          <w:spacing w:val="-16"/>
          <w:w w:val="115"/>
        </w:rPr>
        <w:t> </w:t>
      </w:r>
      <w:r>
        <w:rPr>
          <w:color w:val="111111"/>
          <w:w w:val="115"/>
        </w:rPr>
        <w:t>Coaches</w:t>
      </w:r>
      <w:r>
        <w:rPr>
          <w:color w:val="111111"/>
          <w:spacing w:val="-16"/>
          <w:w w:val="115"/>
        </w:rPr>
        <w:t> </w:t>
      </w:r>
      <w:r>
        <w:rPr>
          <w:color w:val="111111"/>
          <w:w w:val="115"/>
        </w:rPr>
        <w:t>and</w:t>
      </w:r>
      <w:r>
        <w:rPr>
          <w:color w:val="111111"/>
          <w:spacing w:val="-16"/>
          <w:w w:val="115"/>
        </w:rPr>
        <w:t> </w:t>
      </w:r>
      <w:r>
        <w:rPr>
          <w:color w:val="111111"/>
          <w:w w:val="115"/>
        </w:rPr>
        <w:t>MTSS</w:t>
      </w:r>
      <w:r>
        <w:rPr>
          <w:color w:val="111111"/>
          <w:spacing w:val="-16"/>
          <w:w w:val="115"/>
        </w:rPr>
        <w:t> </w:t>
      </w:r>
      <w:r>
        <w:rPr>
          <w:color w:val="111111"/>
          <w:w w:val="115"/>
        </w:rPr>
        <w:t>Coach</w:t>
      </w:r>
      <w:r>
        <w:rPr>
          <w:color w:val="111111"/>
          <w:spacing w:val="-16"/>
          <w:w w:val="115"/>
        </w:rPr>
        <w:t> </w:t>
      </w:r>
      <w:r>
        <w:rPr>
          <w:color w:val="111111"/>
          <w:w w:val="115"/>
        </w:rPr>
        <w:t>meet</w:t>
      </w:r>
      <w:r>
        <w:rPr>
          <w:color w:val="111111"/>
          <w:spacing w:val="-16"/>
          <w:w w:val="115"/>
        </w:rPr>
        <w:t> </w:t>
      </w:r>
      <w:r>
        <w:rPr>
          <w:color w:val="111111"/>
          <w:w w:val="115"/>
        </w:rPr>
        <w:t>weekly</w:t>
      </w:r>
      <w:r>
        <w:rPr>
          <w:color w:val="111111"/>
          <w:spacing w:val="-16"/>
          <w:w w:val="115"/>
        </w:rPr>
        <w:t> </w:t>
      </w:r>
      <w:r>
        <w:rPr>
          <w:color w:val="111111"/>
          <w:w w:val="115"/>
        </w:rPr>
        <w:t>with grade level PLCs for </w:t>
      </w:r>
      <w:r>
        <w:rPr>
          <w:color w:val="111111"/>
          <w:spacing w:val="1"/>
          <w:w w:val="115"/>
        </w:rPr>
        <w:t>ELA </w:t>
      </w:r>
      <w:r>
        <w:rPr>
          <w:color w:val="111111"/>
          <w:w w:val="115"/>
        </w:rPr>
        <w:t>and Math. Administrators monitor teachers and give actionable feedback as needed. The Media Specialist and the IT Coordinator maintain and report on the status of inventory of resources. Every effort is made to ensure that resources and funds</w:t>
      </w:r>
      <w:r>
        <w:rPr>
          <w:color w:val="111111"/>
          <w:spacing w:val="-11"/>
          <w:w w:val="115"/>
        </w:rPr>
        <w:t> </w:t>
      </w:r>
      <w:r>
        <w:rPr>
          <w:color w:val="111111"/>
          <w:w w:val="115"/>
        </w:rPr>
        <w:t>are</w:t>
      </w:r>
      <w:r>
        <w:rPr>
          <w:color w:val="111111"/>
          <w:spacing w:val="-11"/>
          <w:w w:val="115"/>
        </w:rPr>
        <w:t> </w:t>
      </w:r>
      <w:r>
        <w:rPr>
          <w:color w:val="111111"/>
          <w:w w:val="115"/>
        </w:rPr>
        <w:t>used</w:t>
      </w:r>
      <w:r>
        <w:rPr>
          <w:color w:val="111111"/>
          <w:spacing w:val="-11"/>
          <w:w w:val="115"/>
        </w:rPr>
        <w:t> </w:t>
      </w:r>
      <w:r>
        <w:rPr>
          <w:color w:val="111111"/>
          <w:w w:val="115"/>
        </w:rPr>
        <w:t>in</w:t>
      </w:r>
      <w:r>
        <w:rPr>
          <w:color w:val="111111"/>
          <w:spacing w:val="-11"/>
          <w:w w:val="115"/>
        </w:rPr>
        <w:t> </w:t>
      </w:r>
      <w:r>
        <w:rPr>
          <w:color w:val="111111"/>
          <w:w w:val="115"/>
        </w:rPr>
        <w:t>a</w:t>
      </w:r>
      <w:r>
        <w:rPr>
          <w:color w:val="111111"/>
          <w:spacing w:val="-11"/>
          <w:w w:val="115"/>
        </w:rPr>
        <w:t> </w:t>
      </w:r>
      <w:r>
        <w:rPr>
          <w:color w:val="111111"/>
          <w:w w:val="115"/>
        </w:rPr>
        <w:t>fiscally</w:t>
      </w:r>
      <w:r>
        <w:rPr>
          <w:color w:val="111111"/>
          <w:spacing w:val="-11"/>
          <w:w w:val="115"/>
        </w:rPr>
        <w:t> </w:t>
      </w:r>
      <w:r>
        <w:rPr>
          <w:color w:val="111111"/>
          <w:w w:val="115"/>
        </w:rPr>
        <w:t>responsible</w:t>
      </w:r>
      <w:r>
        <w:rPr>
          <w:color w:val="111111"/>
          <w:spacing w:val="-11"/>
          <w:w w:val="115"/>
        </w:rPr>
        <w:t> </w:t>
      </w:r>
      <w:r>
        <w:rPr>
          <w:color w:val="111111"/>
          <w:spacing w:val="-4"/>
          <w:w w:val="115"/>
        </w:rPr>
        <w:t>manner.</w:t>
      </w:r>
    </w:p>
    <w:p>
      <w:pPr>
        <w:pStyle w:val="Heading3"/>
        <w:spacing w:line="247" w:lineRule="auto" w:before="226"/>
        <w:ind w:right="475"/>
      </w:pPr>
      <w:r>
        <w:rPr>
          <w:color w:val="111111"/>
          <w:w w:val="120"/>
        </w:rPr>
        <w:t>Describe the strategies the school uses to advance college and career  awareness, which may include establishing partnerships with business, industry or community</w:t>
      </w:r>
      <w:r>
        <w:rPr>
          <w:color w:val="111111"/>
          <w:spacing w:val="3"/>
          <w:w w:val="120"/>
        </w:rPr>
        <w:t> </w:t>
      </w:r>
      <w:r>
        <w:rPr>
          <w:color w:val="111111"/>
          <w:w w:val="120"/>
        </w:rPr>
        <w:t>organizations</w:t>
      </w:r>
    </w:p>
    <w:p>
      <w:pPr>
        <w:spacing w:after="0" w:line="247" w:lineRule="auto"/>
        <w:sectPr>
          <w:pgSz w:w="12240" w:h="15840"/>
          <w:pgMar w:header="184" w:footer="80" w:top="660" w:bottom="280" w:left="620" w:right="580"/>
        </w:sectPr>
      </w:pPr>
    </w:p>
    <w:p>
      <w:pPr>
        <w:pStyle w:val="BodyText"/>
        <w:spacing w:before="5"/>
        <w:rPr>
          <w:rFonts w:ascii="Gill Sans MT"/>
          <w:b/>
          <w:sz w:val="9"/>
        </w:rPr>
      </w:pPr>
    </w:p>
    <w:p>
      <w:pPr>
        <w:pStyle w:val="BodyText"/>
        <w:spacing w:before="84"/>
        <w:ind w:left="700" w:right="661"/>
      </w:pPr>
      <w:r>
        <w:rPr>
          <w:color w:val="111111"/>
          <w:spacing w:val="-7"/>
          <w:w w:val="115"/>
        </w:rPr>
        <w:t>We </w:t>
      </w:r>
      <w:r>
        <w:rPr>
          <w:color w:val="111111"/>
          <w:w w:val="115"/>
        </w:rPr>
        <w:t>use select </w:t>
      </w:r>
      <w:r>
        <w:rPr>
          <w:color w:val="111111"/>
          <w:spacing w:val="-3"/>
          <w:w w:val="115"/>
        </w:rPr>
        <w:t>AVID </w:t>
      </w:r>
      <w:r>
        <w:rPr>
          <w:color w:val="111111"/>
          <w:w w:val="115"/>
        </w:rPr>
        <w:t>strategies and participate in college awareness activities such as college spirit days, college banners displayed throughout the campus, etc. </w:t>
      </w:r>
      <w:r>
        <w:rPr>
          <w:color w:val="111111"/>
          <w:spacing w:val="-4"/>
          <w:w w:val="115"/>
        </w:rPr>
        <w:t>We </w:t>
      </w:r>
      <w:r>
        <w:rPr>
          <w:color w:val="111111"/>
          <w:w w:val="115"/>
        </w:rPr>
        <w:t>also will implement Project Lead the </w:t>
      </w:r>
      <w:r>
        <w:rPr>
          <w:color w:val="111111"/>
          <w:spacing w:val="-5"/>
          <w:w w:val="115"/>
        </w:rPr>
        <w:t>Way </w:t>
      </w:r>
      <w:r>
        <w:rPr>
          <w:color w:val="111111"/>
          <w:w w:val="115"/>
        </w:rPr>
        <w:t>in some of our primary classrooms.</w:t>
      </w:r>
    </w:p>
    <w:p>
      <w:pPr>
        <w:pStyle w:val="BodyText"/>
        <w:spacing w:before="6"/>
        <w:rPr>
          <w:sz w:val="21"/>
        </w:rPr>
      </w:pPr>
    </w:p>
    <w:p>
      <w:pPr>
        <w:pStyle w:val="BodyText"/>
        <w:ind w:left="700" w:right="891"/>
      </w:pPr>
      <w:r>
        <w:rPr>
          <w:color w:val="111111"/>
          <w:w w:val="115"/>
        </w:rPr>
        <w:t>Forsyth Woods Elementary has a partnership with A Gift for Music that provides our students with access to quality music classes that allow our students to learn to play different instruments.</w:t>
      </w:r>
    </w:p>
    <w:p>
      <w:pPr>
        <w:pStyle w:val="BodyText"/>
        <w:spacing w:before="5"/>
      </w:pPr>
    </w:p>
    <w:p>
      <w:pPr>
        <w:pStyle w:val="Heading2"/>
        <w:tabs>
          <w:tab w:pos="4412" w:val="left" w:leader="none"/>
          <w:tab w:pos="10899" w:val="left" w:leader="none"/>
        </w:tabs>
        <w:spacing w:before="0"/>
      </w:pPr>
      <w:bookmarkStart w:name="_bookmark6" w:id="17"/>
      <w:bookmarkEnd w:id="17"/>
      <w:r>
        <w:rPr>
          <w:b w:val="0"/>
        </w:rPr>
      </w:r>
      <w:r>
        <w:rPr>
          <w:rFonts w:ascii="Times New Roman"/>
          <w:b w:val="0"/>
          <w:color w:val="FFFFFF"/>
          <w:w w:val="101"/>
          <w:shd w:fill="252962" w:color="auto" w:val="clear"/>
        </w:rPr>
        <w:t> </w:t>
      </w:r>
      <w:r>
        <w:rPr>
          <w:rFonts w:ascii="Times New Roman"/>
          <w:b w:val="0"/>
          <w:color w:val="FFFFFF"/>
          <w:shd w:fill="252962" w:color="auto" w:val="clear"/>
        </w:rPr>
        <w:tab/>
      </w:r>
      <w:r>
        <w:rPr>
          <w:color w:val="FFFFFF"/>
          <w:spacing w:val="-3"/>
          <w:w w:val="125"/>
          <w:shd w:fill="252962" w:color="auto" w:val="clear"/>
        </w:rPr>
        <w:t>Part </w:t>
      </w:r>
      <w:r>
        <w:rPr>
          <w:color w:val="FFFFFF"/>
          <w:spacing w:val="-6"/>
          <w:w w:val="125"/>
          <w:shd w:fill="252962" w:color="auto" w:val="clear"/>
        </w:rPr>
        <w:t>V:</w:t>
      </w:r>
      <w:r>
        <w:rPr>
          <w:color w:val="FFFFFF"/>
          <w:spacing w:val="-66"/>
          <w:w w:val="125"/>
          <w:shd w:fill="252962" w:color="auto" w:val="clear"/>
        </w:rPr>
        <w:t> </w:t>
      </w:r>
      <w:r>
        <w:rPr>
          <w:color w:val="FFFFFF"/>
          <w:w w:val="125"/>
          <w:shd w:fill="252962" w:color="auto" w:val="clear"/>
        </w:rPr>
        <w:t>Budget</w:t>
      </w:r>
      <w:r>
        <w:rPr>
          <w:color w:val="FFFFFF"/>
          <w:shd w:fill="252962" w:color="auto" w:val="clear"/>
        </w:rPr>
        <w:tab/>
      </w:r>
    </w:p>
    <w:p>
      <w:pPr>
        <w:pStyle w:val="BodyText"/>
        <w:spacing w:before="3" w:after="1"/>
        <w:rPr>
          <w:rFonts w:ascii="Gill Sans MT"/>
          <w:b/>
          <w:sz w:val="13"/>
        </w:rPr>
      </w:pPr>
    </w:p>
    <w:tbl>
      <w:tblPr>
        <w:tblW w:w="0" w:type="auto"/>
        <w:jc w:val="left"/>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42"/>
        <w:gridCol w:w="947"/>
        <w:gridCol w:w="2711"/>
        <w:gridCol w:w="2711"/>
        <w:gridCol w:w="1549"/>
        <w:gridCol w:w="774"/>
        <w:gridCol w:w="1549"/>
      </w:tblGrid>
      <w:tr>
        <w:trPr>
          <w:trHeight w:val="655" w:hRule="atLeast"/>
        </w:trPr>
        <w:tc>
          <w:tcPr>
            <w:tcW w:w="542" w:type="dxa"/>
            <w:shd w:val="clear" w:color="auto" w:fill="C6D9F1"/>
          </w:tcPr>
          <w:p>
            <w:pPr>
              <w:pStyle w:val="TableParagraph"/>
              <w:spacing w:before="1"/>
              <w:jc w:val="left"/>
              <w:rPr>
                <w:rFonts w:ascii="Gill Sans MT"/>
                <w:b/>
                <w:sz w:val="18"/>
              </w:rPr>
            </w:pPr>
          </w:p>
          <w:p>
            <w:pPr>
              <w:pStyle w:val="TableParagraph"/>
              <w:ind w:left="15"/>
              <w:rPr>
                <w:rFonts w:ascii="Gill Sans MT"/>
                <w:b/>
                <w:sz w:val="20"/>
              </w:rPr>
            </w:pPr>
            <w:r>
              <w:rPr>
                <w:rFonts w:ascii="Gill Sans MT"/>
                <w:b/>
                <w:color w:val="111111"/>
                <w:w w:val="124"/>
                <w:sz w:val="20"/>
              </w:rPr>
              <w:t>1</w:t>
            </w:r>
          </w:p>
        </w:tc>
        <w:tc>
          <w:tcPr>
            <w:tcW w:w="947" w:type="dxa"/>
            <w:shd w:val="clear" w:color="auto" w:fill="C6D9F1"/>
          </w:tcPr>
          <w:p>
            <w:pPr>
              <w:pStyle w:val="TableParagraph"/>
              <w:spacing w:before="1"/>
              <w:jc w:val="left"/>
              <w:rPr>
                <w:rFonts w:ascii="Gill Sans MT"/>
                <w:b/>
                <w:sz w:val="18"/>
              </w:rPr>
            </w:pPr>
          </w:p>
          <w:p>
            <w:pPr>
              <w:pStyle w:val="TableParagraph"/>
              <w:ind w:left="52"/>
              <w:jc w:val="left"/>
              <w:rPr>
                <w:rFonts w:ascii="Gill Sans MT"/>
                <w:b/>
                <w:sz w:val="20"/>
              </w:rPr>
            </w:pPr>
            <w:r>
              <w:rPr>
                <w:rFonts w:ascii="Gill Sans MT"/>
                <w:b/>
                <w:color w:val="111111"/>
                <w:w w:val="110"/>
                <w:sz w:val="20"/>
              </w:rPr>
              <w:t>III.A</w:t>
            </w:r>
          </w:p>
        </w:tc>
        <w:tc>
          <w:tcPr>
            <w:tcW w:w="7745" w:type="dxa"/>
            <w:gridSpan w:val="4"/>
            <w:shd w:val="clear" w:color="auto" w:fill="C6D9F1"/>
          </w:tcPr>
          <w:p>
            <w:pPr>
              <w:pStyle w:val="TableParagraph"/>
              <w:spacing w:line="244" w:lineRule="auto" w:before="91"/>
              <w:ind w:left="52" w:right="827"/>
              <w:jc w:val="left"/>
              <w:rPr>
                <w:rFonts w:ascii="Gill Sans MT"/>
                <w:b/>
                <w:sz w:val="20"/>
              </w:rPr>
            </w:pPr>
            <w:r>
              <w:rPr>
                <w:rFonts w:ascii="Gill Sans MT"/>
                <w:b/>
                <w:color w:val="111111"/>
                <w:w w:val="120"/>
                <w:sz w:val="20"/>
              </w:rPr>
              <w:t>Areas of Focus: Narrow the achievement gap in overall math proficiency from 53% to 65%.</w:t>
            </w:r>
          </w:p>
        </w:tc>
        <w:tc>
          <w:tcPr>
            <w:tcW w:w="1549" w:type="dxa"/>
            <w:shd w:val="clear" w:color="auto" w:fill="C6D9F1"/>
          </w:tcPr>
          <w:p>
            <w:pPr>
              <w:pStyle w:val="TableParagraph"/>
              <w:spacing w:before="1"/>
              <w:jc w:val="left"/>
              <w:rPr>
                <w:rFonts w:ascii="Gill Sans MT"/>
                <w:b/>
                <w:sz w:val="18"/>
              </w:rPr>
            </w:pPr>
          </w:p>
          <w:p>
            <w:pPr>
              <w:pStyle w:val="TableParagraph"/>
              <w:ind w:right="34"/>
              <w:jc w:val="right"/>
              <w:rPr>
                <w:rFonts w:ascii="Gill Sans MT"/>
                <w:b/>
                <w:sz w:val="20"/>
              </w:rPr>
            </w:pPr>
            <w:r>
              <w:rPr>
                <w:rFonts w:ascii="Gill Sans MT"/>
                <w:b/>
                <w:color w:val="111111"/>
                <w:w w:val="125"/>
                <w:sz w:val="20"/>
              </w:rPr>
              <w:t>$1,800.00</w:t>
            </w:r>
          </w:p>
        </w:tc>
      </w:tr>
      <w:tr>
        <w:trPr>
          <w:trHeight w:val="595" w:hRule="atLeast"/>
        </w:trPr>
        <w:tc>
          <w:tcPr>
            <w:tcW w:w="542" w:type="dxa"/>
            <w:tcBorders>
              <w:bottom w:val="single" w:sz="12" w:space="0" w:color="000000"/>
            </w:tcBorders>
            <w:shd w:val="clear" w:color="auto" w:fill="DDE8F6"/>
          </w:tcPr>
          <w:p>
            <w:pPr>
              <w:pStyle w:val="TableParagraph"/>
              <w:jc w:val="left"/>
              <w:rPr>
                <w:rFonts w:ascii="Times New Roman"/>
                <w:sz w:val="18"/>
              </w:rPr>
            </w:pPr>
          </w:p>
        </w:tc>
        <w:tc>
          <w:tcPr>
            <w:tcW w:w="947" w:type="dxa"/>
            <w:tcBorders>
              <w:bottom w:val="single" w:sz="12" w:space="0" w:color="000000"/>
            </w:tcBorders>
            <w:shd w:val="clear" w:color="auto" w:fill="DDE8F6"/>
          </w:tcPr>
          <w:p>
            <w:pPr>
              <w:pStyle w:val="TableParagraph"/>
              <w:spacing w:before="166"/>
              <w:ind w:left="52"/>
              <w:jc w:val="left"/>
              <w:rPr>
                <w:sz w:val="20"/>
              </w:rPr>
            </w:pPr>
            <w:r>
              <w:rPr>
                <w:color w:val="111111"/>
                <w:w w:val="115"/>
                <w:sz w:val="20"/>
              </w:rPr>
              <w:t>Function</w:t>
            </w:r>
          </w:p>
        </w:tc>
        <w:tc>
          <w:tcPr>
            <w:tcW w:w="2711" w:type="dxa"/>
            <w:tcBorders>
              <w:bottom w:val="single" w:sz="12" w:space="0" w:color="000000"/>
            </w:tcBorders>
            <w:shd w:val="clear" w:color="auto" w:fill="DDE8F6"/>
          </w:tcPr>
          <w:p>
            <w:pPr>
              <w:pStyle w:val="TableParagraph"/>
              <w:spacing w:before="166"/>
              <w:ind w:right="1015"/>
              <w:jc w:val="right"/>
              <w:rPr>
                <w:sz w:val="20"/>
              </w:rPr>
            </w:pPr>
            <w:r>
              <w:rPr>
                <w:color w:val="111111"/>
                <w:w w:val="110"/>
                <w:sz w:val="20"/>
              </w:rPr>
              <w:t>Object</w:t>
            </w:r>
          </w:p>
        </w:tc>
        <w:tc>
          <w:tcPr>
            <w:tcW w:w="2711" w:type="dxa"/>
            <w:tcBorders>
              <w:bottom w:val="single" w:sz="12" w:space="0" w:color="000000"/>
            </w:tcBorders>
            <w:shd w:val="clear" w:color="auto" w:fill="DDE8F6"/>
          </w:tcPr>
          <w:p>
            <w:pPr>
              <w:pStyle w:val="TableParagraph"/>
              <w:spacing w:before="166"/>
              <w:ind w:left="650" w:right="635"/>
              <w:rPr>
                <w:sz w:val="20"/>
              </w:rPr>
            </w:pPr>
            <w:r>
              <w:rPr>
                <w:color w:val="111111"/>
                <w:w w:val="115"/>
                <w:sz w:val="20"/>
              </w:rPr>
              <w:t>Budget Focus</w:t>
            </w:r>
          </w:p>
        </w:tc>
        <w:tc>
          <w:tcPr>
            <w:tcW w:w="1549" w:type="dxa"/>
            <w:tcBorders>
              <w:bottom w:val="single" w:sz="12" w:space="0" w:color="000000"/>
            </w:tcBorders>
            <w:shd w:val="clear" w:color="auto" w:fill="DDE8F6"/>
          </w:tcPr>
          <w:p>
            <w:pPr>
              <w:pStyle w:val="TableParagraph"/>
              <w:spacing w:line="235" w:lineRule="auto" w:before="51"/>
              <w:ind w:left="435" w:right="355" w:hanging="53"/>
              <w:jc w:val="left"/>
              <w:rPr>
                <w:sz w:val="20"/>
              </w:rPr>
            </w:pPr>
            <w:r>
              <w:rPr>
                <w:color w:val="111111"/>
                <w:w w:val="110"/>
                <w:sz w:val="20"/>
              </w:rPr>
              <w:t>Funding </w:t>
            </w:r>
            <w:r>
              <w:rPr>
                <w:color w:val="111111"/>
                <w:w w:val="115"/>
                <w:sz w:val="20"/>
              </w:rPr>
              <w:t>Source</w:t>
            </w:r>
          </w:p>
        </w:tc>
        <w:tc>
          <w:tcPr>
            <w:tcW w:w="774" w:type="dxa"/>
            <w:tcBorders>
              <w:bottom w:val="single" w:sz="12" w:space="0" w:color="000000"/>
            </w:tcBorders>
            <w:shd w:val="clear" w:color="auto" w:fill="DDE8F6"/>
          </w:tcPr>
          <w:p>
            <w:pPr>
              <w:pStyle w:val="TableParagraph"/>
              <w:spacing w:before="166"/>
              <w:ind w:left="210"/>
              <w:jc w:val="left"/>
              <w:rPr>
                <w:sz w:val="20"/>
              </w:rPr>
            </w:pPr>
            <w:r>
              <w:rPr>
                <w:color w:val="111111"/>
                <w:w w:val="110"/>
                <w:sz w:val="20"/>
              </w:rPr>
              <w:t>FTE</w:t>
            </w:r>
          </w:p>
        </w:tc>
        <w:tc>
          <w:tcPr>
            <w:tcW w:w="1549" w:type="dxa"/>
            <w:tcBorders>
              <w:bottom w:val="single" w:sz="12" w:space="0" w:color="000000"/>
            </w:tcBorders>
            <w:shd w:val="clear" w:color="auto" w:fill="DDE8F6"/>
          </w:tcPr>
          <w:p>
            <w:pPr>
              <w:pStyle w:val="TableParagraph"/>
              <w:spacing w:before="166"/>
              <w:ind w:left="362"/>
              <w:jc w:val="left"/>
              <w:rPr>
                <w:sz w:val="20"/>
              </w:rPr>
            </w:pPr>
            <w:r>
              <w:rPr>
                <w:color w:val="111111"/>
                <w:w w:val="115"/>
                <w:sz w:val="20"/>
              </w:rPr>
              <w:t>2019-20</w:t>
            </w:r>
          </w:p>
        </w:tc>
      </w:tr>
      <w:tr>
        <w:trPr>
          <w:trHeight w:val="595" w:hRule="atLeast"/>
        </w:trPr>
        <w:tc>
          <w:tcPr>
            <w:tcW w:w="542" w:type="dxa"/>
            <w:tcBorders>
              <w:top w:val="single" w:sz="12" w:space="0" w:color="000000"/>
            </w:tcBorders>
          </w:tcPr>
          <w:p>
            <w:pPr>
              <w:pStyle w:val="TableParagraph"/>
              <w:jc w:val="left"/>
              <w:rPr>
                <w:rFonts w:ascii="Times New Roman"/>
                <w:sz w:val="18"/>
              </w:rPr>
            </w:pPr>
          </w:p>
        </w:tc>
        <w:tc>
          <w:tcPr>
            <w:tcW w:w="947" w:type="dxa"/>
            <w:tcBorders>
              <w:top w:val="single" w:sz="12" w:space="0" w:color="000000"/>
            </w:tcBorders>
          </w:tcPr>
          <w:p>
            <w:pPr>
              <w:pStyle w:val="TableParagraph"/>
              <w:spacing w:before="166"/>
              <w:ind w:left="221"/>
              <w:jc w:val="left"/>
              <w:rPr>
                <w:sz w:val="20"/>
              </w:rPr>
            </w:pPr>
            <w:r>
              <w:rPr>
                <w:color w:val="111111"/>
                <w:w w:val="115"/>
                <w:sz w:val="20"/>
              </w:rPr>
              <w:t>3376</w:t>
            </w:r>
          </w:p>
        </w:tc>
        <w:tc>
          <w:tcPr>
            <w:tcW w:w="2711" w:type="dxa"/>
            <w:tcBorders>
              <w:top w:val="single" w:sz="12" w:space="0" w:color="000000"/>
            </w:tcBorders>
          </w:tcPr>
          <w:p>
            <w:pPr>
              <w:pStyle w:val="TableParagraph"/>
              <w:spacing w:before="166"/>
              <w:ind w:left="52"/>
              <w:jc w:val="left"/>
              <w:rPr>
                <w:sz w:val="20"/>
              </w:rPr>
            </w:pPr>
            <w:r>
              <w:rPr>
                <w:color w:val="111111"/>
                <w:w w:val="115"/>
                <w:sz w:val="20"/>
              </w:rPr>
              <w:t>100-Salaries</w:t>
            </w:r>
          </w:p>
        </w:tc>
        <w:tc>
          <w:tcPr>
            <w:tcW w:w="2711" w:type="dxa"/>
            <w:tcBorders>
              <w:top w:val="single" w:sz="12" w:space="0" w:color="000000"/>
            </w:tcBorders>
          </w:tcPr>
          <w:p>
            <w:pPr>
              <w:pStyle w:val="TableParagraph"/>
              <w:spacing w:line="235" w:lineRule="auto" w:before="51"/>
              <w:ind w:left="53" w:right="399"/>
              <w:jc w:val="left"/>
              <w:rPr>
                <w:sz w:val="20"/>
              </w:rPr>
            </w:pPr>
            <w:r>
              <w:rPr>
                <w:color w:val="111111"/>
                <w:w w:val="115"/>
                <w:sz w:val="20"/>
              </w:rPr>
              <w:t>1971 - Forsyth </w:t>
            </w:r>
            <w:r>
              <w:rPr>
                <w:color w:val="111111"/>
                <w:spacing w:val="-3"/>
                <w:w w:val="115"/>
                <w:sz w:val="20"/>
              </w:rPr>
              <w:t>Woods </w:t>
            </w:r>
            <w:r>
              <w:rPr>
                <w:color w:val="111111"/>
                <w:w w:val="115"/>
                <w:sz w:val="20"/>
              </w:rPr>
              <w:t>Elementary</w:t>
            </w:r>
          </w:p>
        </w:tc>
        <w:tc>
          <w:tcPr>
            <w:tcW w:w="1549" w:type="dxa"/>
            <w:tcBorders>
              <w:top w:val="single" w:sz="12" w:space="0" w:color="000000"/>
            </w:tcBorders>
          </w:tcPr>
          <w:p>
            <w:pPr>
              <w:pStyle w:val="TableParagraph"/>
              <w:spacing w:before="166"/>
              <w:ind w:left="77" w:right="61"/>
              <w:rPr>
                <w:sz w:val="20"/>
              </w:rPr>
            </w:pPr>
            <w:r>
              <w:rPr>
                <w:color w:val="111111"/>
                <w:w w:val="115"/>
                <w:sz w:val="20"/>
              </w:rPr>
              <w:t>General Fund</w:t>
            </w:r>
          </w:p>
        </w:tc>
        <w:tc>
          <w:tcPr>
            <w:tcW w:w="774" w:type="dxa"/>
            <w:tcBorders>
              <w:top w:val="single" w:sz="12" w:space="0" w:color="000000"/>
            </w:tcBorders>
          </w:tcPr>
          <w:p>
            <w:pPr>
              <w:pStyle w:val="TableParagraph"/>
              <w:jc w:val="left"/>
              <w:rPr>
                <w:rFonts w:ascii="Times New Roman"/>
                <w:sz w:val="18"/>
              </w:rPr>
            </w:pPr>
          </w:p>
        </w:tc>
        <w:tc>
          <w:tcPr>
            <w:tcW w:w="1549" w:type="dxa"/>
            <w:tcBorders>
              <w:top w:val="single" w:sz="12" w:space="0" w:color="000000"/>
            </w:tcBorders>
          </w:tcPr>
          <w:p>
            <w:pPr>
              <w:pStyle w:val="TableParagraph"/>
              <w:spacing w:before="166"/>
              <w:ind w:right="33"/>
              <w:jc w:val="right"/>
              <w:rPr>
                <w:sz w:val="20"/>
              </w:rPr>
            </w:pPr>
            <w:r>
              <w:rPr>
                <w:color w:val="111111"/>
                <w:w w:val="110"/>
                <w:sz w:val="20"/>
              </w:rPr>
              <w:t>$1,800.00</w:t>
            </w:r>
          </w:p>
        </w:tc>
      </w:tr>
      <w:tr>
        <w:trPr>
          <w:trHeight w:val="500" w:hRule="atLeast"/>
        </w:trPr>
        <w:tc>
          <w:tcPr>
            <w:tcW w:w="4200" w:type="dxa"/>
            <w:gridSpan w:val="3"/>
          </w:tcPr>
          <w:p>
            <w:pPr>
              <w:pStyle w:val="TableParagraph"/>
              <w:jc w:val="left"/>
              <w:rPr>
                <w:rFonts w:ascii="Times New Roman"/>
                <w:sz w:val="18"/>
              </w:rPr>
            </w:pPr>
          </w:p>
        </w:tc>
        <w:tc>
          <w:tcPr>
            <w:tcW w:w="6583" w:type="dxa"/>
            <w:gridSpan w:val="4"/>
          </w:tcPr>
          <w:p>
            <w:pPr>
              <w:pStyle w:val="TableParagraph"/>
              <w:spacing w:line="244" w:lineRule="auto" w:before="61"/>
              <w:ind w:left="53" w:right="108"/>
              <w:jc w:val="left"/>
              <w:rPr>
                <w:rFonts w:ascii="Gill Sans MT"/>
                <w:i/>
                <w:sz w:val="16"/>
              </w:rPr>
            </w:pPr>
            <w:r>
              <w:rPr>
                <w:rFonts w:ascii="Gill Sans MT"/>
                <w:i/>
                <w:color w:val="111111"/>
                <w:w w:val="135"/>
                <w:sz w:val="16"/>
              </w:rPr>
              <w:t>Notes: Additional teacher planning time to build small intervention groups after </w:t>
            </w:r>
            <w:r>
              <w:rPr>
                <w:rFonts w:ascii="Gill Sans MT"/>
                <w:i/>
                <w:color w:val="111111"/>
                <w:w w:val="135"/>
                <w:sz w:val="16"/>
              </w:rPr>
              <w:t>iReady PD and BOY diagnostics.</w:t>
            </w:r>
          </w:p>
        </w:tc>
      </w:tr>
      <w:tr>
        <w:trPr>
          <w:trHeight w:val="655" w:hRule="atLeast"/>
        </w:trPr>
        <w:tc>
          <w:tcPr>
            <w:tcW w:w="542" w:type="dxa"/>
            <w:shd w:val="clear" w:color="auto" w:fill="C6D9F1"/>
          </w:tcPr>
          <w:p>
            <w:pPr>
              <w:pStyle w:val="TableParagraph"/>
              <w:spacing w:before="1"/>
              <w:jc w:val="left"/>
              <w:rPr>
                <w:rFonts w:ascii="Gill Sans MT"/>
                <w:b/>
                <w:sz w:val="18"/>
              </w:rPr>
            </w:pPr>
          </w:p>
          <w:p>
            <w:pPr>
              <w:pStyle w:val="TableParagraph"/>
              <w:ind w:left="15"/>
              <w:rPr>
                <w:rFonts w:ascii="Gill Sans MT"/>
                <w:b/>
                <w:sz w:val="20"/>
              </w:rPr>
            </w:pPr>
            <w:r>
              <w:rPr>
                <w:rFonts w:ascii="Gill Sans MT"/>
                <w:b/>
                <w:color w:val="111111"/>
                <w:w w:val="124"/>
                <w:sz w:val="20"/>
              </w:rPr>
              <w:t>2</w:t>
            </w:r>
          </w:p>
        </w:tc>
        <w:tc>
          <w:tcPr>
            <w:tcW w:w="947" w:type="dxa"/>
            <w:shd w:val="clear" w:color="auto" w:fill="C6D9F1"/>
          </w:tcPr>
          <w:p>
            <w:pPr>
              <w:pStyle w:val="TableParagraph"/>
              <w:spacing w:before="1"/>
              <w:jc w:val="left"/>
              <w:rPr>
                <w:rFonts w:ascii="Gill Sans MT"/>
                <w:b/>
                <w:sz w:val="18"/>
              </w:rPr>
            </w:pPr>
          </w:p>
          <w:p>
            <w:pPr>
              <w:pStyle w:val="TableParagraph"/>
              <w:ind w:left="52"/>
              <w:jc w:val="left"/>
              <w:rPr>
                <w:rFonts w:ascii="Gill Sans MT"/>
                <w:b/>
                <w:sz w:val="20"/>
              </w:rPr>
            </w:pPr>
            <w:r>
              <w:rPr>
                <w:rFonts w:ascii="Gill Sans MT"/>
                <w:b/>
                <w:color w:val="111111"/>
                <w:w w:val="110"/>
                <w:sz w:val="20"/>
              </w:rPr>
              <w:t>III.A</w:t>
            </w:r>
          </w:p>
        </w:tc>
        <w:tc>
          <w:tcPr>
            <w:tcW w:w="7745" w:type="dxa"/>
            <w:gridSpan w:val="4"/>
            <w:shd w:val="clear" w:color="auto" w:fill="C6D9F1"/>
          </w:tcPr>
          <w:p>
            <w:pPr>
              <w:pStyle w:val="TableParagraph"/>
              <w:spacing w:line="244" w:lineRule="auto" w:before="91"/>
              <w:ind w:left="52"/>
              <w:jc w:val="left"/>
              <w:rPr>
                <w:rFonts w:ascii="Gill Sans MT"/>
                <w:b/>
                <w:sz w:val="20"/>
              </w:rPr>
            </w:pPr>
            <w:r>
              <w:rPr>
                <w:rFonts w:ascii="Gill Sans MT"/>
                <w:b/>
                <w:color w:val="111111"/>
                <w:w w:val="120"/>
                <w:sz w:val="20"/>
              </w:rPr>
              <w:t>Areas of Focus: Narrow the achievement gap in math learning gains from 52% to 60%.</w:t>
            </w:r>
          </w:p>
        </w:tc>
        <w:tc>
          <w:tcPr>
            <w:tcW w:w="1549" w:type="dxa"/>
            <w:shd w:val="clear" w:color="auto" w:fill="C6D9F1"/>
          </w:tcPr>
          <w:p>
            <w:pPr>
              <w:pStyle w:val="TableParagraph"/>
              <w:spacing w:before="1"/>
              <w:jc w:val="left"/>
              <w:rPr>
                <w:rFonts w:ascii="Gill Sans MT"/>
                <w:b/>
                <w:sz w:val="18"/>
              </w:rPr>
            </w:pPr>
          </w:p>
          <w:p>
            <w:pPr>
              <w:pStyle w:val="TableParagraph"/>
              <w:ind w:right="35"/>
              <w:jc w:val="right"/>
              <w:rPr>
                <w:rFonts w:ascii="Gill Sans MT"/>
                <w:b/>
                <w:sz w:val="20"/>
              </w:rPr>
            </w:pPr>
            <w:r>
              <w:rPr>
                <w:rFonts w:ascii="Gill Sans MT"/>
                <w:b/>
                <w:color w:val="111111"/>
                <w:w w:val="125"/>
                <w:sz w:val="20"/>
              </w:rPr>
              <w:t>$84,000.00</w:t>
            </w:r>
          </w:p>
        </w:tc>
      </w:tr>
      <w:tr>
        <w:trPr>
          <w:trHeight w:val="595" w:hRule="atLeast"/>
        </w:trPr>
        <w:tc>
          <w:tcPr>
            <w:tcW w:w="542" w:type="dxa"/>
            <w:tcBorders>
              <w:bottom w:val="single" w:sz="12" w:space="0" w:color="000000"/>
            </w:tcBorders>
            <w:shd w:val="clear" w:color="auto" w:fill="DDE8F6"/>
          </w:tcPr>
          <w:p>
            <w:pPr>
              <w:pStyle w:val="TableParagraph"/>
              <w:jc w:val="left"/>
              <w:rPr>
                <w:rFonts w:ascii="Times New Roman"/>
                <w:sz w:val="18"/>
              </w:rPr>
            </w:pPr>
          </w:p>
        </w:tc>
        <w:tc>
          <w:tcPr>
            <w:tcW w:w="947" w:type="dxa"/>
            <w:tcBorders>
              <w:bottom w:val="single" w:sz="12" w:space="0" w:color="000000"/>
            </w:tcBorders>
            <w:shd w:val="clear" w:color="auto" w:fill="DDE8F6"/>
          </w:tcPr>
          <w:p>
            <w:pPr>
              <w:pStyle w:val="TableParagraph"/>
              <w:spacing w:before="166"/>
              <w:ind w:left="52"/>
              <w:jc w:val="left"/>
              <w:rPr>
                <w:sz w:val="20"/>
              </w:rPr>
            </w:pPr>
            <w:r>
              <w:rPr>
                <w:color w:val="111111"/>
                <w:w w:val="115"/>
                <w:sz w:val="20"/>
              </w:rPr>
              <w:t>Function</w:t>
            </w:r>
          </w:p>
        </w:tc>
        <w:tc>
          <w:tcPr>
            <w:tcW w:w="2711" w:type="dxa"/>
            <w:tcBorders>
              <w:bottom w:val="single" w:sz="12" w:space="0" w:color="000000"/>
            </w:tcBorders>
            <w:shd w:val="clear" w:color="auto" w:fill="DDE8F6"/>
          </w:tcPr>
          <w:p>
            <w:pPr>
              <w:pStyle w:val="TableParagraph"/>
              <w:spacing w:before="166"/>
              <w:ind w:right="1015"/>
              <w:jc w:val="right"/>
              <w:rPr>
                <w:sz w:val="20"/>
              </w:rPr>
            </w:pPr>
            <w:r>
              <w:rPr>
                <w:color w:val="111111"/>
                <w:w w:val="110"/>
                <w:sz w:val="20"/>
              </w:rPr>
              <w:t>Object</w:t>
            </w:r>
          </w:p>
        </w:tc>
        <w:tc>
          <w:tcPr>
            <w:tcW w:w="2711" w:type="dxa"/>
            <w:tcBorders>
              <w:bottom w:val="single" w:sz="12" w:space="0" w:color="000000"/>
            </w:tcBorders>
            <w:shd w:val="clear" w:color="auto" w:fill="DDE8F6"/>
          </w:tcPr>
          <w:p>
            <w:pPr>
              <w:pStyle w:val="TableParagraph"/>
              <w:spacing w:before="166"/>
              <w:ind w:left="650" w:right="635"/>
              <w:rPr>
                <w:sz w:val="20"/>
              </w:rPr>
            </w:pPr>
            <w:r>
              <w:rPr>
                <w:color w:val="111111"/>
                <w:w w:val="115"/>
                <w:sz w:val="20"/>
              </w:rPr>
              <w:t>Budget Focus</w:t>
            </w:r>
          </w:p>
        </w:tc>
        <w:tc>
          <w:tcPr>
            <w:tcW w:w="1549" w:type="dxa"/>
            <w:tcBorders>
              <w:bottom w:val="single" w:sz="12" w:space="0" w:color="000000"/>
            </w:tcBorders>
            <w:shd w:val="clear" w:color="auto" w:fill="DDE8F6"/>
          </w:tcPr>
          <w:p>
            <w:pPr>
              <w:pStyle w:val="TableParagraph"/>
              <w:spacing w:line="235" w:lineRule="auto" w:before="51"/>
              <w:ind w:left="435" w:right="355" w:hanging="53"/>
              <w:jc w:val="left"/>
              <w:rPr>
                <w:sz w:val="20"/>
              </w:rPr>
            </w:pPr>
            <w:r>
              <w:rPr>
                <w:color w:val="111111"/>
                <w:w w:val="110"/>
                <w:sz w:val="20"/>
              </w:rPr>
              <w:t>Funding </w:t>
            </w:r>
            <w:r>
              <w:rPr>
                <w:color w:val="111111"/>
                <w:w w:val="115"/>
                <w:sz w:val="20"/>
              </w:rPr>
              <w:t>Source</w:t>
            </w:r>
          </w:p>
        </w:tc>
        <w:tc>
          <w:tcPr>
            <w:tcW w:w="774" w:type="dxa"/>
            <w:tcBorders>
              <w:bottom w:val="single" w:sz="12" w:space="0" w:color="000000"/>
            </w:tcBorders>
            <w:shd w:val="clear" w:color="auto" w:fill="DDE8F6"/>
          </w:tcPr>
          <w:p>
            <w:pPr>
              <w:pStyle w:val="TableParagraph"/>
              <w:spacing w:before="166"/>
              <w:ind w:left="210"/>
              <w:jc w:val="left"/>
              <w:rPr>
                <w:sz w:val="20"/>
              </w:rPr>
            </w:pPr>
            <w:r>
              <w:rPr>
                <w:color w:val="111111"/>
                <w:w w:val="110"/>
                <w:sz w:val="20"/>
              </w:rPr>
              <w:t>FTE</w:t>
            </w:r>
          </w:p>
        </w:tc>
        <w:tc>
          <w:tcPr>
            <w:tcW w:w="1549" w:type="dxa"/>
            <w:tcBorders>
              <w:bottom w:val="single" w:sz="12" w:space="0" w:color="000000"/>
            </w:tcBorders>
            <w:shd w:val="clear" w:color="auto" w:fill="DDE8F6"/>
          </w:tcPr>
          <w:p>
            <w:pPr>
              <w:pStyle w:val="TableParagraph"/>
              <w:spacing w:before="166"/>
              <w:ind w:left="362"/>
              <w:jc w:val="left"/>
              <w:rPr>
                <w:sz w:val="20"/>
              </w:rPr>
            </w:pPr>
            <w:r>
              <w:rPr>
                <w:color w:val="111111"/>
                <w:w w:val="115"/>
                <w:sz w:val="20"/>
              </w:rPr>
              <w:t>2019-20</w:t>
            </w:r>
          </w:p>
        </w:tc>
      </w:tr>
      <w:tr>
        <w:trPr>
          <w:trHeight w:val="595" w:hRule="atLeast"/>
        </w:trPr>
        <w:tc>
          <w:tcPr>
            <w:tcW w:w="542" w:type="dxa"/>
            <w:tcBorders>
              <w:top w:val="single" w:sz="12" w:space="0" w:color="000000"/>
            </w:tcBorders>
          </w:tcPr>
          <w:p>
            <w:pPr>
              <w:pStyle w:val="TableParagraph"/>
              <w:jc w:val="left"/>
              <w:rPr>
                <w:rFonts w:ascii="Times New Roman"/>
                <w:sz w:val="18"/>
              </w:rPr>
            </w:pPr>
          </w:p>
        </w:tc>
        <w:tc>
          <w:tcPr>
            <w:tcW w:w="947" w:type="dxa"/>
            <w:tcBorders>
              <w:top w:val="single" w:sz="12" w:space="0" w:color="000000"/>
            </w:tcBorders>
          </w:tcPr>
          <w:p>
            <w:pPr>
              <w:pStyle w:val="TableParagraph"/>
              <w:spacing w:before="166"/>
              <w:ind w:left="221"/>
              <w:jc w:val="left"/>
              <w:rPr>
                <w:sz w:val="20"/>
              </w:rPr>
            </w:pPr>
            <w:r>
              <w:rPr>
                <w:color w:val="111111"/>
                <w:w w:val="115"/>
                <w:sz w:val="20"/>
              </w:rPr>
              <w:t>1141</w:t>
            </w:r>
          </w:p>
        </w:tc>
        <w:tc>
          <w:tcPr>
            <w:tcW w:w="2711" w:type="dxa"/>
            <w:tcBorders>
              <w:top w:val="single" w:sz="12" w:space="0" w:color="000000"/>
            </w:tcBorders>
          </w:tcPr>
          <w:p>
            <w:pPr>
              <w:pStyle w:val="TableParagraph"/>
              <w:spacing w:before="166"/>
              <w:ind w:left="52"/>
              <w:jc w:val="left"/>
              <w:rPr>
                <w:sz w:val="20"/>
              </w:rPr>
            </w:pPr>
            <w:r>
              <w:rPr>
                <w:color w:val="111111"/>
                <w:w w:val="115"/>
                <w:sz w:val="20"/>
              </w:rPr>
              <w:t>100-Salaries</w:t>
            </w:r>
          </w:p>
        </w:tc>
        <w:tc>
          <w:tcPr>
            <w:tcW w:w="2711" w:type="dxa"/>
            <w:tcBorders>
              <w:top w:val="single" w:sz="12" w:space="0" w:color="000000"/>
            </w:tcBorders>
          </w:tcPr>
          <w:p>
            <w:pPr>
              <w:pStyle w:val="TableParagraph"/>
              <w:spacing w:line="235" w:lineRule="auto" w:before="51"/>
              <w:ind w:left="53" w:right="399"/>
              <w:jc w:val="left"/>
              <w:rPr>
                <w:sz w:val="20"/>
              </w:rPr>
            </w:pPr>
            <w:r>
              <w:rPr>
                <w:color w:val="111111"/>
                <w:w w:val="115"/>
                <w:sz w:val="20"/>
              </w:rPr>
              <w:t>1971 - Forsyth </w:t>
            </w:r>
            <w:r>
              <w:rPr>
                <w:color w:val="111111"/>
                <w:spacing w:val="-3"/>
                <w:w w:val="115"/>
                <w:sz w:val="20"/>
              </w:rPr>
              <w:t>Woods </w:t>
            </w:r>
            <w:r>
              <w:rPr>
                <w:color w:val="111111"/>
                <w:w w:val="115"/>
                <w:sz w:val="20"/>
              </w:rPr>
              <w:t>Elementary</w:t>
            </w:r>
          </w:p>
        </w:tc>
        <w:tc>
          <w:tcPr>
            <w:tcW w:w="1549" w:type="dxa"/>
            <w:tcBorders>
              <w:top w:val="single" w:sz="12" w:space="0" w:color="000000"/>
            </w:tcBorders>
          </w:tcPr>
          <w:p>
            <w:pPr>
              <w:pStyle w:val="TableParagraph"/>
              <w:spacing w:before="166"/>
              <w:ind w:left="76" w:right="61"/>
              <w:rPr>
                <w:sz w:val="20"/>
              </w:rPr>
            </w:pPr>
            <w:r>
              <w:rPr>
                <w:color w:val="111111"/>
                <w:w w:val="105"/>
                <w:sz w:val="20"/>
              </w:rPr>
              <w:t>Title, I Part A</w:t>
            </w:r>
          </w:p>
        </w:tc>
        <w:tc>
          <w:tcPr>
            <w:tcW w:w="774" w:type="dxa"/>
            <w:tcBorders>
              <w:top w:val="single" w:sz="12" w:space="0" w:color="000000"/>
            </w:tcBorders>
          </w:tcPr>
          <w:p>
            <w:pPr>
              <w:pStyle w:val="TableParagraph"/>
              <w:jc w:val="left"/>
              <w:rPr>
                <w:rFonts w:ascii="Times New Roman"/>
                <w:sz w:val="18"/>
              </w:rPr>
            </w:pPr>
          </w:p>
        </w:tc>
        <w:tc>
          <w:tcPr>
            <w:tcW w:w="1549" w:type="dxa"/>
            <w:tcBorders>
              <w:top w:val="single" w:sz="12" w:space="0" w:color="000000"/>
            </w:tcBorders>
          </w:tcPr>
          <w:p>
            <w:pPr>
              <w:pStyle w:val="TableParagraph"/>
              <w:spacing w:before="166"/>
              <w:ind w:right="33"/>
              <w:jc w:val="right"/>
              <w:rPr>
                <w:sz w:val="20"/>
              </w:rPr>
            </w:pPr>
            <w:r>
              <w:rPr>
                <w:color w:val="111111"/>
                <w:w w:val="110"/>
                <w:sz w:val="20"/>
              </w:rPr>
              <w:t>$84,000.00</w:t>
            </w:r>
          </w:p>
        </w:tc>
      </w:tr>
      <w:tr>
        <w:trPr>
          <w:trHeight w:val="880" w:hRule="atLeast"/>
        </w:trPr>
        <w:tc>
          <w:tcPr>
            <w:tcW w:w="4200" w:type="dxa"/>
            <w:gridSpan w:val="3"/>
          </w:tcPr>
          <w:p>
            <w:pPr>
              <w:pStyle w:val="TableParagraph"/>
              <w:jc w:val="left"/>
              <w:rPr>
                <w:rFonts w:ascii="Times New Roman"/>
                <w:sz w:val="18"/>
              </w:rPr>
            </w:pPr>
          </w:p>
        </w:tc>
        <w:tc>
          <w:tcPr>
            <w:tcW w:w="6583" w:type="dxa"/>
            <w:gridSpan w:val="4"/>
          </w:tcPr>
          <w:p>
            <w:pPr>
              <w:pStyle w:val="TableParagraph"/>
              <w:spacing w:line="244" w:lineRule="auto" w:before="61"/>
              <w:ind w:left="53"/>
              <w:jc w:val="left"/>
              <w:rPr>
                <w:rFonts w:ascii="Gill Sans MT"/>
                <w:i/>
                <w:sz w:val="16"/>
              </w:rPr>
            </w:pPr>
            <w:r>
              <w:rPr>
                <w:rFonts w:ascii="Gill Sans MT"/>
                <w:i/>
                <w:color w:val="111111"/>
                <w:w w:val="135"/>
                <w:sz w:val="16"/>
              </w:rPr>
              <w:t>Notes:</w:t>
            </w:r>
            <w:r>
              <w:rPr>
                <w:rFonts w:ascii="Gill Sans MT"/>
                <w:i/>
                <w:color w:val="111111"/>
                <w:spacing w:val="-13"/>
                <w:w w:val="135"/>
                <w:sz w:val="16"/>
              </w:rPr>
              <w:t> </w:t>
            </w:r>
            <w:r>
              <w:rPr>
                <w:rFonts w:ascii="Gill Sans MT"/>
                <w:i/>
                <w:color w:val="111111"/>
                <w:w w:val="135"/>
                <w:sz w:val="16"/>
              </w:rPr>
              <w:t>In</w:t>
            </w:r>
            <w:r>
              <w:rPr>
                <w:rFonts w:ascii="Gill Sans MT"/>
                <w:i/>
                <w:color w:val="111111"/>
                <w:spacing w:val="-13"/>
                <w:w w:val="135"/>
                <w:sz w:val="16"/>
              </w:rPr>
              <w:t> </w:t>
            </w:r>
            <w:r>
              <w:rPr>
                <w:rFonts w:ascii="Gill Sans MT"/>
                <w:i/>
                <w:color w:val="111111"/>
                <w:w w:val="135"/>
                <w:sz w:val="16"/>
              </w:rPr>
              <w:t>order</w:t>
            </w:r>
            <w:r>
              <w:rPr>
                <w:rFonts w:ascii="Gill Sans MT"/>
                <w:i/>
                <w:color w:val="111111"/>
                <w:spacing w:val="-13"/>
                <w:w w:val="135"/>
                <w:sz w:val="16"/>
              </w:rPr>
              <w:t> </w:t>
            </w:r>
            <w:r>
              <w:rPr>
                <w:rFonts w:ascii="Gill Sans MT"/>
                <w:i/>
                <w:color w:val="111111"/>
                <w:w w:val="135"/>
                <w:sz w:val="16"/>
              </w:rPr>
              <w:t>to</w:t>
            </w:r>
            <w:r>
              <w:rPr>
                <w:rFonts w:ascii="Gill Sans MT"/>
                <w:i/>
                <w:color w:val="111111"/>
                <w:spacing w:val="-13"/>
                <w:w w:val="135"/>
                <w:sz w:val="16"/>
              </w:rPr>
              <w:t> </w:t>
            </w:r>
            <w:r>
              <w:rPr>
                <w:rFonts w:ascii="Gill Sans MT"/>
                <w:i/>
                <w:color w:val="111111"/>
                <w:w w:val="135"/>
                <w:sz w:val="16"/>
              </w:rPr>
              <w:t>improve</w:t>
            </w:r>
            <w:r>
              <w:rPr>
                <w:rFonts w:ascii="Gill Sans MT"/>
                <w:i/>
                <w:color w:val="111111"/>
                <w:spacing w:val="-13"/>
                <w:w w:val="135"/>
                <w:sz w:val="16"/>
              </w:rPr>
              <w:t> </w:t>
            </w:r>
            <w:r>
              <w:rPr>
                <w:rFonts w:ascii="Gill Sans MT"/>
                <w:i/>
                <w:color w:val="111111"/>
                <w:w w:val="135"/>
                <w:sz w:val="16"/>
              </w:rPr>
              <w:t>math</w:t>
            </w:r>
            <w:r>
              <w:rPr>
                <w:rFonts w:ascii="Gill Sans MT"/>
                <w:i/>
                <w:color w:val="111111"/>
                <w:spacing w:val="-13"/>
                <w:w w:val="135"/>
                <w:sz w:val="16"/>
              </w:rPr>
              <w:t> </w:t>
            </w:r>
            <w:r>
              <w:rPr>
                <w:rFonts w:ascii="Gill Sans MT"/>
                <w:i/>
                <w:color w:val="111111"/>
                <w:w w:val="135"/>
                <w:sz w:val="16"/>
              </w:rPr>
              <w:t>learning</w:t>
            </w:r>
            <w:r>
              <w:rPr>
                <w:rFonts w:ascii="Gill Sans MT"/>
                <w:i/>
                <w:color w:val="111111"/>
                <w:spacing w:val="-13"/>
                <w:w w:val="135"/>
                <w:sz w:val="16"/>
              </w:rPr>
              <w:t> </w:t>
            </w:r>
            <w:r>
              <w:rPr>
                <w:rFonts w:ascii="Gill Sans MT"/>
                <w:i/>
                <w:color w:val="111111"/>
                <w:w w:val="135"/>
                <w:sz w:val="16"/>
              </w:rPr>
              <w:t>gains</w:t>
            </w:r>
            <w:r>
              <w:rPr>
                <w:rFonts w:ascii="Gill Sans MT"/>
                <w:i/>
                <w:color w:val="111111"/>
                <w:spacing w:val="-13"/>
                <w:w w:val="135"/>
                <w:sz w:val="16"/>
              </w:rPr>
              <w:t> </w:t>
            </w:r>
            <w:r>
              <w:rPr>
                <w:rFonts w:ascii="Gill Sans MT"/>
                <w:i/>
                <w:color w:val="111111"/>
                <w:w w:val="135"/>
                <w:sz w:val="16"/>
              </w:rPr>
              <w:t>and</w:t>
            </w:r>
            <w:r>
              <w:rPr>
                <w:rFonts w:ascii="Gill Sans MT"/>
                <w:i/>
                <w:color w:val="111111"/>
                <w:spacing w:val="-13"/>
                <w:w w:val="135"/>
                <w:sz w:val="16"/>
              </w:rPr>
              <w:t> </w:t>
            </w:r>
            <w:r>
              <w:rPr>
                <w:rFonts w:ascii="Gill Sans MT"/>
                <w:i/>
                <w:color w:val="111111"/>
                <w:w w:val="135"/>
                <w:sz w:val="16"/>
              </w:rPr>
              <w:t>proficiency</w:t>
            </w:r>
            <w:r>
              <w:rPr>
                <w:rFonts w:ascii="Gill Sans MT"/>
                <w:i/>
                <w:color w:val="111111"/>
                <w:spacing w:val="-13"/>
                <w:w w:val="135"/>
                <w:sz w:val="16"/>
              </w:rPr>
              <w:t> </w:t>
            </w:r>
            <w:r>
              <w:rPr>
                <w:rFonts w:ascii="Gill Sans MT"/>
                <w:i/>
                <w:color w:val="111111"/>
                <w:w w:val="135"/>
                <w:sz w:val="16"/>
              </w:rPr>
              <w:t>and</w:t>
            </w:r>
            <w:r>
              <w:rPr>
                <w:rFonts w:ascii="Gill Sans MT"/>
                <w:i/>
                <w:color w:val="111111"/>
                <w:spacing w:val="-13"/>
                <w:w w:val="135"/>
                <w:sz w:val="16"/>
              </w:rPr>
              <w:t> </w:t>
            </w:r>
            <w:r>
              <w:rPr>
                <w:rFonts w:ascii="Gill Sans MT"/>
                <w:i/>
                <w:color w:val="111111"/>
                <w:w w:val="135"/>
                <w:sz w:val="16"/>
              </w:rPr>
              <w:t>intense</w:t>
            </w:r>
            <w:r>
              <w:rPr>
                <w:rFonts w:ascii="Gill Sans MT"/>
                <w:i/>
                <w:color w:val="111111"/>
                <w:spacing w:val="-13"/>
                <w:w w:val="135"/>
                <w:sz w:val="16"/>
              </w:rPr>
              <w:t> </w:t>
            </w:r>
            <w:r>
              <w:rPr>
                <w:rFonts w:ascii="Gill Sans MT"/>
                <w:i/>
                <w:color w:val="111111"/>
                <w:w w:val="135"/>
                <w:sz w:val="16"/>
              </w:rPr>
              <w:t>focus </w:t>
            </w:r>
            <w:r>
              <w:rPr>
                <w:rFonts w:ascii="Gill Sans MT"/>
                <w:i/>
                <w:color w:val="111111"/>
                <w:w w:val="135"/>
                <w:sz w:val="16"/>
              </w:rPr>
              <w:t>will</w:t>
            </w:r>
            <w:r>
              <w:rPr>
                <w:rFonts w:ascii="Gill Sans MT"/>
                <w:i/>
                <w:color w:val="111111"/>
                <w:spacing w:val="-11"/>
                <w:w w:val="135"/>
                <w:sz w:val="16"/>
              </w:rPr>
              <w:t> </w:t>
            </w:r>
            <w:r>
              <w:rPr>
                <w:rFonts w:ascii="Gill Sans MT"/>
                <w:i/>
                <w:color w:val="111111"/>
                <w:w w:val="135"/>
                <w:sz w:val="16"/>
              </w:rPr>
              <w:t>be</w:t>
            </w:r>
            <w:r>
              <w:rPr>
                <w:rFonts w:ascii="Gill Sans MT"/>
                <w:i/>
                <w:color w:val="111111"/>
                <w:spacing w:val="-11"/>
                <w:w w:val="135"/>
                <w:sz w:val="16"/>
              </w:rPr>
              <w:t> </w:t>
            </w:r>
            <w:r>
              <w:rPr>
                <w:rFonts w:ascii="Gill Sans MT"/>
                <w:i/>
                <w:color w:val="111111"/>
                <w:w w:val="135"/>
                <w:sz w:val="16"/>
              </w:rPr>
              <w:t>placed</w:t>
            </w:r>
            <w:r>
              <w:rPr>
                <w:rFonts w:ascii="Gill Sans MT"/>
                <w:i/>
                <w:color w:val="111111"/>
                <w:spacing w:val="-11"/>
                <w:w w:val="135"/>
                <w:sz w:val="16"/>
              </w:rPr>
              <w:t> </w:t>
            </w:r>
            <w:r>
              <w:rPr>
                <w:rFonts w:ascii="Gill Sans MT"/>
                <w:i/>
                <w:color w:val="111111"/>
                <w:w w:val="135"/>
                <w:sz w:val="16"/>
              </w:rPr>
              <w:t>on</w:t>
            </w:r>
            <w:r>
              <w:rPr>
                <w:rFonts w:ascii="Gill Sans MT"/>
                <w:i/>
                <w:color w:val="111111"/>
                <w:spacing w:val="-11"/>
                <w:w w:val="135"/>
                <w:sz w:val="16"/>
              </w:rPr>
              <w:t> </w:t>
            </w:r>
            <w:r>
              <w:rPr>
                <w:rFonts w:ascii="Gill Sans MT"/>
                <w:i/>
                <w:color w:val="111111"/>
                <w:w w:val="135"/>
                <w:sz w:val="16"/>
              </w:rPr>
              <w:t>math</w:t>
            </w:r>
            <w:r>
              <w:rPr>
                <w:rFonts w:ascii="Gill Sans MT"/>
                <w:i/>
                <w:color w:val="111111"/>
                <w:spacing w:val="-11"/>
                <w:w w:val="135"/>
                <w:sz w:val="16"/>
              </w:rPr>
              <w:t> </w:t>
            </w:r>
            <w:r>
              <w:rPr>
                <w:rFonts w:ascii="Gill Sans MT"/>
                <w:i/>
                <w:color w:val="111111"/>
                <w:w w:val="135"/>
                <w:sz w:val="16"/>
              </w:rPr>
              <w:t>in</w:t>
            </w:r>
            <w:r>
              <w:rPr>
                <w:rFonts w:ascii="Gill Sans MT"/>
                <w:i/>
                <w:color w:val="111111"/>
                <w:spacing w:val="-11"/>
                <w:w w:val="135"/>
                <w:sz w:val="16"/>
              </w:rPr>
              <w:t> </w:t>
            </w:r>
            <w:r>
              <w:rPr>
                <w:rFonts w:ascii="Gill Sans MT"/>
                <w:i/>
                <w:color w:val="111111"/>
                <w:w w:val="135"/>
                <w:sz w:val="16"/>
              </w:rPr>
              <w:t>after</w:t>
            </w:r>
            <w:r>
              <w:rPr>
                <w:rFonts w:ascii="Gill Sans MT"/>
                <w:i/>
                <w:color w:val="111111"/>
                <w:spacing w:val="-11"/>
                <w:w w:val="135"/>
                <w:sz w:val="16"/>
              </w:rPr>
              <w:t> </w:t>
            </w:r>
            <w:r>
              <w:rPr>
                <w:rFonts w:ascii="Gill Sans MT"/>
                <w:i/>
                <w:color w:val="111111"/>
                <w:w w:val="135"/>
                <w:sz w:val="16"/>
              </w:rPr>
              <w:t>school</w:t>
            </w:r>
            <w:r>
              <w:rPr>
                <w:rFonts w:ascii="Gill Sans MT"/>
                <w:i/>
                <w:color w:val="111111"/>
                <w:spacing w:val="-11"/>
                <w:w w:val="135"/>
                <w:sz w:val="16"/>
              </w:rPr>
              <w:t> </w:t>
            </w:r>
            <w:r>
              <w:rPr>
                <w:rFonts w:ascii="Gill Sans MT"/>
                <w:i/>
                <w:color w:val="111111"/>
                <w:w w:val="135"/>
                <w:sz w:val="16"/>
              </w:rPr>
              <w:t>tutoring.</w:t>
            </w:r>
            <w:r>
              <w:rPr>
                <w:rFonts w:ascii="Gill Sans MT"/>
                <w:i/>
                <w:color w:val="111111"/>
                <w:spacing w:val="-11"/>
                <w:w w:val="135"/>
                <w:sz w:val="16"/>
              </w:rPr>
              <w:t> </w:t>
            </w:r>
            <w:r>
              <w:rPr>
                <w:rFonts w:ascii="Gill Sans MT"/>
                <w:i/>
                <w:color w:val="111111"/>
                <w:w w:val="135"/>
                <w:sz w:val="16"/>
              </w:rPr>
              <w:t>As</w:t>
            </w:r>
            <w:r>
              <w:rPr>
                <w:rFonts w:ascii="Gill Sans MT"/>
                <w:i/>
                <w:color w:val="111111"/>
                <w:spacing w:val="-11"/>
                <w:w w:val="135"/>
                <w:sz w:val="16"/>
              </w:rPr>
              <w:t> </w:t>
            </w:r>
            <w:r>
              <w:rPr>
                <w:rFonts w:ascii="Gill Sans MT"/>
                <w:i/>
                <w:color w:val="111111"/>
                <w:w w:val="135"/>
                <w:sz w:val="16"/>
              </w:rPr>
              <w:t>a</w:t>
            </w:r>
            <w:r>
              <w:rPr>
                <w:rFonts w:ascii="Gill Sans MT"/>
                <w:i/>
                <w:color w:val="111111"/>
                <w:spacing w:val="-11"/>
                <w:w w:val="135"/>
                <w:sz w:val="16"/>
              </w:rPr>
              <w:t> </w:t>
            </w:r>
            <w:r>
              <w:rPr>
                <w:rFonts w:ascii="Gill Sans MT"/>
                <w:i/>
                <w:color w:val="111111"/>
                <w:w w:val="135"/>
                <w:sz w:val="16"/>
              </w:rPr>
              <w:t>result,</w:t>
            </w:r>
            <w:r>
              <w:rPr>
                <w:rFonts w:ascii="Gill Sans MT"/>
                <w:i/>
                <w:color w:val="111111"/>
                <w:spacing w:val="-11"/>
                <w:w w:val="135"/>
                <w:sz w:val="16"/>
              </w:rPr>
              <w:t> </w:t>
            </w:r>
            <w:r>
              <w:rPr>
                <w:rFonts w:ascii="Gill Sans MT"/>
                <w:i/>
                <w:color w:val="111111"/>
                <w:w w:val="135"/>
                <w:sz w:val="16"/>
              </w:rPr>
              <w:t>additional</w:t>
            </w:r>
            <w:r>
              <w:rPr>
                <w:rFonts w:ascii="Gill Sans MT"/>
                <w:i/>
                <w:color w:val="111111"/>
                <w:spacing w:val="-11"/>
                <w:w w:val="135"/>
                <w:sz w:val="16"/>
              </w:rPr>
              <w:t> </w:t>
            </w:r>
            <w:r>
              <w:rPr>
                <w:rFonts w:ascii="Gill Sans MT"/>
                <w:i/>
                <w:color w:val="111111"/>
                <w:w w:val="135"/>
                <w:sz w:val="16"/>
              </w:rPr>
              <w:t>funds</w:t>
            </w:r>
            <w:r>
              <w:rPr>
                <w:rFonts w:ascii="Gill Sans MT"/>
                <w:i/>
                <w:color w:val="111111"/>
                <w:spacing w:val="-11"/>
                <w:w w:val="135"/>
                <w:sz w:val="16"/>
              </w:rPr>
              <w:t> </w:t>
            </w:r>
            <w:r>
              <w:rPr>
                <w:rFonts w:ascii="Gill Sans MT"/>
                <w:i/>
                <w:color w:val="111111"/>
                <w:w w:val="135"/>
                <w:sz w:val="16"/>
              </w:rPr>
              <w:t>have been allocated and encumbered to support this initiative throughout the school </w:t>
            </w:r>
            <w:r>
              <w:rPr>
                <w:rFonts w:ascii="Gill Sans MT"/>
                <w:i/>
                <w:color w:val="111111"/>
                <w:spacing w:val="-4"/>
                <w:w w:val="135"/>
                <w:sz w:val="16"/>
              </w:rPr>
              <w:t>year.</w:t>
            </w:r>
          </w:p>
        </w:tc>
      </w:tr>
      <w:tr>
        <w:trPr>
          <w:trHeight w:val="417" w:hRule="atLeast"/>
        </w:trPr>
        <w:tc>
          <w:tcPr>
            <w:tcW w:w="9234" w:type="dxa"/>
            <w:gridSpan w:val="6"/>
            <w:shd w:val="clear" w:color="auto" w:fill="C6D9F1"/>
          </w:tcPr>
          <w:p>
            <w:pPr>
              <w:pStyle w:val="TableParagraph"/>
              <w:spacing w:before="91"/>
              <w:ind w:right="33"/>
              <w:jc w:val="right"/>
              <w:rPr>
                <w:rFonts w:ascii="Gill Sans MT"/>
                <w:b/>
                <w:sz w:val="20"/>
              </w:rPr>
            </w:pPr>
            <w:r>
              <w:rPr>
                <w:rFonts w:ascii="Gill Sans MT"/>
                <w:b/>
                <w:color w:val="111111"/>
                <w:w w:val="115"/>
                <w:sz w:val="20"/>
              </w:rPr>
              <w:t>Total:</w:t>
            </w:r>
          </w:p>
        </w:tc>
        <w:tc>
          <w:tcPr>
            <w:tcW w:w="1549" w:type="dxa"/>
            <w:shd w:val="clear" w:color="auto" w:fill="C6D9F1"/>
          </w:tcPr>
          <w:p>
            <w:pPr>
              <w:pStyle w:val="TableParagraph"/>
              <w:spacing w:before="91"/>
              <w:ind w:right="35"/>
              <w:jc w:val="right"/>
              <w:rPr>
                <w:rFonts w:ascii="Gill Sans MT"/>
                <w:b/>
                <w:sz w:val="20"/>
              </w:rPr>
            </w:pPr>
            <w:r>
              <w:rPr>
                <w:rFonts w:ascii="Gill Sans MT"/>
                <w:b/>
                <w:color w:val="111111"/>
                <w:w w:val="125"/>
                <w:sz w:val="20"/>
              </w:rPr>
              <w:t>$85,800.00</w:t>
            </w:r>
          </w:p>
        </w:tc>
      </w:tr>
    </w:tbl>
    <w:sectPr>
      <w:pgSz w:w="12240" w:h="15840"/>
      <w:pgMar w:header="184" w:footer="80" w:top="660" w:bottom="280" w:left="62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pt;margin-top:776.987793pt;width:120pt;height:13.65pt;mso-position-horizontal-relative:page;mso-position-vertical-relative:page;z-index:-93376" type="#_x0000_t202" filled="false" stroked="false">
          <v:textbox inset="0,0,0,0">
            <w:txbxContent>
              <w:p>
                <w:pPr>
                  <w:spacing w:before="5"/>
                  <w:ind w:left="20" w:right="0" w:firstLine="0"/>
                  <w:jc w:val="left"/>
                  <w:rPr>
                    <w:sz w:val="20"/>
                  </w:rPr>
                </w:pPr>
                <w:r>
                  <w:rPr>
                    <w:color w:val="111111"/>
                    <w:w w:val="115"/>
                    <w:sz w:val="20"/>
                  </w:rPr>
                  <w:t>Last</w:t>
                </w:r>
                <w:r>
                  <w:rPr>
                    <w:color w:val="111111"/>
                    <w:spacing w:val="-34"/>
                    <w:w w:val="115"/>
                    <w:sz w:val="20"/>
                  </w:rPr>
                  <w:t> </w:t>
                </w:r>
                <w:r>
                  <w:rPr>
                    <w:color w:val="111111"/>
                    <w:w w:val="115"/>
                    <w:sz w:val="20"/>
                  </w:rPr>
                  <w:t>Modified:</w:t>
                </w:r>
                <w:r>
                  <w:rPr>
                    <w:color w:val="111111"/>
                    <w:spacing w:val="-34"/>
                    <w:w w:val="115"/>
                    <w:sz w:val="20"/>
                  </w:rPr>
                  <w:t> </w:t>
                </w:r>
                <w:r>
                  <w:rPr>
                    <w:color w:val="111111"/>
                    <w:w w:val="115"/>
                    <w:sz w:val="20"/>
                  </w:rPr>
                  <w:t>2/6/2020</w:t>
                </w:r>
              </w:p>
            </w:txbxContent>
          </v:textbox>
          <w10:wrap type="none"/>
        </v:shape>
      </w:pict>
    </w:r>
    <w:r>
      <w:rPr/>
      <w:pict>
        <v:shape style="position:absolute;margin-left:236.384293pt;margin-top:776.987793pt;width:139.25pt;height:13.65pt;mso-position-horizontal-relative:page;mso-position-vertical-relative:page;z-index:-93352" type="#_x0000_t202" filled="false" stroked="false">
          <v:textbox inset="0,0,0,0">
            <w:txbxContent>
              <w:p>
                <w:pPr>
                  <w:spacing w:before="5"/>
                  <w:ind w:left="20" w:right="0" w:firstLine="0"/>
                  <w:jc w:val="left"/>
                  <w:rPr>
                    <w:sz w:val="20"/>
                  </w:rPr>
                </w:pPr>
                <w:hyperlink r:id="rId1">
                  <w:r>
                    <w:rPr>
                      <w:color w:val="111111"/>
                      <w:w w:val="110"/>
                      <w:sz w:val="20"/>
                    </w:rPr>
                    <w:t>https://www.floridacims.or</w:t>
                  </w:r>
                </w:hyperlink>
                <w:r>
                  <w:rPr>
                    <w:color w:val="111111"/>
                    <w:w w:val="110"/>
                    <w:sz w:val="20"/>
                  </w:rPr>
                  <w:t>g</w:t>
                </w:r>
              </w:p>
            </w:txbxContent>
          </v:textbox>
          <w10:wrap type="none"/>
        </v:shape>
      </w:pict>
    </w:r>
    <w:r>
      <w:rPr/>
      <w:pict>
        <v:shape style="position:absolute;margin-left:533.166992pt;margin-top:776.987793pt;width:70.850pt;height:13.65pt;mso-position-horizontal-relative:page;mso-position-vertical-relative:page;z-index:-93328" type="#_x0000_t202" filled="false" stroked="false">
          <v:textbox inset="0,0,0,0">
            <w:txbxContent>
              <w:p>
                <w:pPr>
                  <w:spacing w:before="5"/>
                  <w:ind w:left="20" w:right="0" w:firstLine="0"/>
                  <w:jc w:val="left"/>
                  <w:rPr>
                    <w:sz w:val="20"/>
                  </w:rPr>
                </w:pPr>
                <w:r>
                  <w:rPr>
                    <w:color w:val="111111"/>
                    <w:spacing w:val="-3"/>
                    <w:w w:val="115"/>
                    <w:sz w:val="20"/>
                  </w:rPr>
                  <w:t>Page </w:t>
                </w:r>
                <w:r>
                  <w:rPr/>
                  <w:fldChar w:fldCharType="begin"/>
                </w:r>
                <w:r>
                  <w:rPr>
                    <w:color w:val="111111"/>
                    <w:w w:val="115"/>
                    <w:sz w:val="20"/>
                  </w:rPr>
                  <w:instrText> PAGE </w:instrText>
                </w:r>
                <w:r>
                  <w:rPr/>
                  <w:fldChar w:fldCharType="separate"/>
                </w:r>
                <w:r>
                  <w:rPr/>
                  <w:t>10</w:t>
                </w:r>
                <w:r>
                  <w:rPr/>
                  <w:fldChar w:fldCharType="end"/>
                </w:r>
                <w:r>
                  <w:rPr>
                    <w:color w:val="111111"/>
                    <w:w w:val="115"/>
                    <w:sz w:val="20"/>
                  </w:rPr>
                  <w:t> of 18</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61.696793pt;margin-top:8.179673pt;width:288.3pt;height:13.65pt;mso-position-horizontal-relative:page;mso-position-vertical-relative:page;z-index:-93400" type="#_x0000_t202" filled="false" stroked="false">
          <v:textbox inset="0,0,0,0">
            <w:txbxContent>
              <w:p>
                <w:pPr>
                  <w:spacing w:before="5"/>
                  <w:ind w:left="20" w:right="0" w:firstLine="0"/>
                  <w:jc w:val="left"/>
                  <w:rPr>
                    <w:sz w:val="20"/>
                  </w:rPr>
                </w:pPr>
                <w:r>
                  <w:rPr>
                    <w:color w:val="111111"/>
                    <w:w w:val="115"/>
                    <w:sz w:val="20"/>
                  </w:rPr>
                  <w:t>Orange</w:t>
                </w:r>
                <w:r>
                  <w:rPr>
                    <w:color w:val="111111"/>
                    <w:spacing w:val="-21"/>
                    <w:w w:val="115"/>
                    <w:sz w:val="20"/>
                  </w:rPr>
                  <w:t> </w:t>
                </w:r>
                <w:r>
                  <w:rPr>
                    <w:color w:val="111111"/>
                    <w:w w:val="115"/>
                    <w:sz w:val="20"/>
                  </w:rPr>
                  <w:t>-</w:t>
                </w:r>
                <w:r>
                  <w:rPr>
                    <w:color w:val="111111"/>
                    <w:spacing w:val="-21"/>
                    <w:w w:val="115"/>
                    <w:sz w:val="20"/>
                  </w:rPr>
                  <w:t> </w:t>
                </w:r>
                <w:r>
                  <w:rPr>
                    <w:color w:val="111111"/>
                    <w:w w:val="115"/>
                    <w:sz w:val="20"/>
                  </w:rPr>
                  <w:t>1971</w:t>
                </w:r>
                <w:r>
                  <w:rPr>
                    <w:color w:val="111111"/>
                    <w:spacing w:val="-21"/>
                    <w:w w:val="115"/>
                    <w:sz w:val="20"/>
                  </w:rPr>
                  <w:t> </w:t>
                </w:r>
                <w:r>
                  <w:rPr>
                    <w:color w:val="111111"/>
                    <w:w w:val="115"/>
                    <w:sz w:val="20"/>
                  </w:rPr>
                  <w:t>-</w:t>
                </w:r>
                <w:r>
                  <w:rPr>
                    <w:color w:val="111111"/>
                    <w:spacing w:val="-21"/>
                    <w:w w:val="115"/>
                    <w:sz w:val="20"/>
                  </w:rPr>
                  <w:t> </w:t>
                </w:r>
                <w:r>
                  <w:rPr>
                    <w:color w:val="111111"/>
                    <w:w w:val="115"/>
                    <w:sz w:val="20"/>
                  </w:rPr>
                  <w:t>Forsyth</w:t>
                </w:r>
                <w:r>
                  <w:rPr>
                    <w:color w:val="111111"/>
                    <w:spacing w:val="-21"/>
                    <w:w w:val="115"/>
                    <w:sz w:val="20"/>
                  </w:rPr>
                  <w:t> </w:t>
                </w:r>
                <w:r>
                  <w:rPr>
                    <w:color w:val="111111"/>
                    <w:spacing w:val="-3"/>
                    <w:w w:val="115"/>
                    <w:sz w:val="20"/>
                  </w:rPr>
                  <w:t>Woods</w:t>
                </w:r>
                <w:r>
                  <w:rPr>
                    <w:color w:val="111111"/>
                    <w:spacing w:val="-21"/>
                    <w:w w:val="115"/>
                    <w:sz w:val="20"/>
                  </w:rPr>
                  <w:t> </w:t>
                </w:r>
                <w:r>
                  <w:rPr>
                    <w:color w:val="111111"/>
                    <w:w w:val="115"/>
                    <w:sz w:val="20"/>
                  </w:rPr>
                  <w:t>Elementary</w:t>
                </w:r>
                <w:r>
                  <w:rPr>
                    <w:color w:val="111111"/>
                    <w:spacing w:val="-21"/>
                    <w:w w:val="115"/>
                    <w:sz w:val="20"/>
                  </w:rPr>
                  <w:t> </w:t>
                </w:r>
                <w:r>
                  <w:rPr>
                    <w:color w:val="111111"/>
                    <w:w w:val="115"/>
                    <w:sz w:val="20"/>
                  </w:rPr>
                  <w:t>-</w:t>
                </w:r>
                <w:r>
                  <w:rPr>
                    <w:color w:val="111111"/>
                    <w:spacing w:val="-21"/>
                    <w:w w:val="115"/>
                    <w:sz w:val="20"/>
                  </w:rPr>
                  <w:t> </w:t>
                </w:r>
                <w:r>
                  <w:rPr>
                    <w:color w:val="111111"/>
                    <w:w w:val="115"/>
                    <w:sz w:val="20"/>
                  </w:rPr>
                  <w:t>2019-20</w:t>
                </w:r>
                <w:r>
                  <w:rPr>
                    <w:color w:val="111111"/>
                    <w:spacing w:val="-21"/>
                    <w:w w:val="115"/>
                    <w:sz w:val="20"/>
                  </w:rPr>
                  <w:t> </w:t>
                </w:r>
                <w:r>
                  <w:rPr>
                    <w:color w:val="111111"/>
                    <w:w w:val="115"/>
                    <w:sz w:val="20"/>
                  </w:rPr>
                  <w:t>SIP</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00" w:hanging="370"/>
        <w:jc w:val="left"/>
      </w:pPr>
      <w:rPr>
        <w:rFonts w:hint="default" w:ascii="Tahoma" w:hAnsi="Tahoma" w:eastAsia="Tahoma" w:cs="Tahoma"/>
        <w:color w:val="111111"/>
        <w:spacing w:val="-1"/>
        <w:w w:val="112"/>
        <w:sz w:val="22"/>
        <w:szCs w:val="22"/>
      </w:rPr>
    </w:lvl>
    <w:lvl w:ilvl="1">
      <w:start w:val="1"/>
      <w:numFmt w:val="decimal"/>
      <w:lvlText w:val="%2."/>
      <w:lvlJc w:val="left"/>
      <w:pPr>
        <w:ind w:left="1279" w:hanging="280"/>
        <w:jc w:val="left"/>
      </w:pPr>
      <w:rPr>
        <w:rFonts w:hint="default" w:ascii="Tahoma" w:hAnsi="Tahoma" w:eastAsia="Tahoma" w:cs="Tahoma"/>
        <w:color w:val="111111"/>
        <w:spacing w:val="-1"/>
        <w:w w:val="112"/>
        <w:sz w:val="22"/>
        <w:szCs w:val="22"/>
      </w:rPr>
    </w:lvl>
    <w:lvl w:ilvl="2">
      <w:start w:val="1"/>
      <w:numFmt w:val="decimal"/>
      <w:lvlText w:val="%3."/>
      <w:lvlJc w:val="left"/>
      <w:pPr>
        <w:ind w:left="2227" w:hanging="280"/>
        <w:jc w:val="right"/>
      </w:pPr>
      <w:rPr>
        <w:rFonts w:hint="default" w:ascii="Tahoma" w:hAnsi="Tahoma" w:eastAsia="Tahoma" w:cs="Tahoma"/>
        <w:color w:val="111111"/>
        <w:spacing w:val="-1"/>
        <w:w w:val="112"/>
        <w:sz w:val="22"/>
        <w:szCs w:val="22"/>
      </w:rPr>
    </w:lvl>
    <w:lvl w:ilvl="3">
      <w:start w:val="1"/>
      <w:numFmt w:val="decimal"/>
      <w:lvlText w:val="%4."/>
      <w:lvlJc w:val="left"/>
      <w:pPr>
        <w:ind w:left="2227" w:hanging="280"/>
        <w:jc w:val="right"/>
      </w:pPr>
      <w:rPr>
        <w:rFonts w:hint="default" w:ascii="Tahoma" w:hAnsi="Tahoma" w:eastAsia="Tahoma" w:cs="Tahoma"/>
        <w:color w:val="111111"/>
        <w:spacing w:val="-1"/>
        <w:w w:val="112"/>
        <w:sz w:val="22"/>
        <w:szCs w:val="22"/>
      </w:rPr>
    </w:lvl>
    <w:lvl w:ilvl="4">
      <w:start w:val="0"/>
      <w:numFmt w:val="bullet"/>
      <w:lvlText w:val="•"/>
      <w:lvlJc w:val="left"/>
      <w:pPr>
        <w:ind w:left="4425" w:hanging="280"/>
      </w:pPr>
      <w:rPr>
        <w:rFonts w:hint="default"/>
      </w:rPr>
    </w:lvl>
    <w:lvl w:ilvl="5">
      <w:start w:val="0"/>
      <w:numFmt w:val="bullet"/>
      <w:lvlText w:val="•"/>
      <w:lvlJc w:val="left"/>
      <w:pPr>
        <w:ind w:left="5527" w:hanging="280"/>
      </w:pPr>
      <w:rPr>
        <w:rFonts w:hint="default"/>
      </w:rPr>
    </w:lvl>
    <w:lvl w:ilvl="6">
      <w:start w:val="0"/>
      <w:numFmt w:val="bullet"/>
      <w:lvlText w:val="•"/>
      <w:lvlJc w:val="left"/>
      <w:pPr>
        <w:ind w:left="6630" w:hanging="280"/>
      </w:pPr>
      <w:rPr>
        <w:rFonts w:hint="default"/>
      </w:rPr>
    </w:lvl>
    <w:lvl w:ilvl="7">
      <w:start w:val="0"/>
      <w:numFmt w:val="bullet"/>
      <w:lvlText w:val="•"/>
      <w:lvlJc w:val="left"/>
      <w:pPr>
        <w:ind w:left="7732" w:hanging="280"/>
      </w:pPr>
      <w:rPr>
        <w:rFonts w:hint="default"/>
      </w:rPr>
    </w:lvl>
    <w:lvl w:ilvl="8">
      <w:start w:val="0"/>
      <w:numFmt w:val="bullet"/>
      <w:lvlText w:val="•"/>
      <w:lvlJc w:val="left"/>
      <w:pPr>
        <w:ind w:left="8835" w:hanging="2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rPr>
  </w:style>
  <w:style w:styleId="BodyText" w:type="paragraph">
    <w:name w:val="Body Text"/>
    <w:basedOn w:val="Normal"/>
    <w:uiPriority w:val="1"/>
    <w:qFormat/>
    <w:pPr/>
    <w:rPr>
      <w:rFonts w:ascii="Tahoma" w:hAnsi="Tahoma" w:eastAsia="Tahoma" w:cs="Tahoma"/>
      <w:sz w:val="22"/>
      <w:szCs w:val="22"/>
    </w:rPr>
  </w:style>
  <w:style w:styleId="Heading1" w:type="paragraph">
    <w:name w:val="Heading 1"/>
    <w:basedOn w:val="Normal"/>
    <w:uiPriority w:val="1"/>
    <w:qFormat/>
    <w:pPr>
      <w:spacing w:before="10"/>
      <w:ind w:left="2554"/>
      <w:outlineLvl w:val="1"/>
    </w:pPr>
    <w:rPr>
      <w:rFonts w:ascii="Gill Sans MT" w:hAnsi="Gill Sans MT" w:eastAsia="Gill Sans MT" w:cs="Gill Sans MT"/>
      <w:b/>
      <w:bCs/>
      <w:sz w:val="28"/>
      <w:szCs w:val="28"/>
    </w:rPr>
  </w:style>
  <w:style w:styleId="Heading2" w:type="paragraph">
    <w:name w:val="Heading 2"/>
    <w:basedOn w:val="Normal"/>
    <w:uiPriority w:val="1"/>
    <w:qFormat/>
    <w:pPr>
      <w:spacing w:before="103"/>
      <w:ind w:left="100"/>
      <w:outlineLvl w:val="2"/>
    </w:pPr>
    <w:rPr>
      <w:rFonts w:ascii="Gill Sans MT" w:hAnsi="Gill Sans MT" w:eastAsia="Gill Sans MT" w:cs="Gill Sans MT"/>
      <w:b/>
      <w:bCs/>
      <w:sz w:val="26"/>
      <w:szCs w:val="26"/>
    </w:rPr>
  </w:style>
  <w:style w:styleId="Heading3" w:type="paragraph">
    <w:name w:val="Heading 3"/>
    <w:basedOn w:val="Normal"/>
    <w:uiPriority w:val="1"/>
    <w:qFormat/>
    <w:pPr>
      <w:spacing w:before="100"/>
      <w:ind w:left="700"/>
      <w:outlineLvl w:val="3"/>
    </w:pPr>
    <w:rPr>
      <w:rFonts w:ascii="Gill Sans MT" w:hAnsi="Gill Sans MT" w:eastAsia="Gill Sans MT" w:cs="Gill Sans MT"/>
      <w:b/>
      <w:bCs/>
      <w:sz w:val="22"/>
      <w:szCs w:val="22"/>
    </w:rPr>
  </w:style>
  <w:style w:styleId="ListParagraph" w:type="paragraph">
    <w:name w:val="List Paragraph"/>
    <w:basedOn w:val="Normal"/>
    <w:uiPriority w:val="1"/>
    <w:qFormat/>
    <w:pPr>
      <w:ind w:left="2227"/>
    </w:pPr>
    <w:rPr>
      <w:rFonts w:ascii="Tahoma" w:hAnsi="Tahoma" w:eastAsia="Tahoma" w:cs="Tahoma"/>
    </w:rPr>
  </w:style>
  <w:style w:styleId="TableParagraph" w:type="paragraph">
    <w:name w:val="Table Paragraph"/>
    <w:basedOn w:val="Normal"/>
    <w:uiPriority w:val="1"/>
    <w:qFormat/>
    <w:pPr>
      <w:jc w:val="center"/>
    </w:pPr>
    <w:rPr>
      <w:rFonts w:ascii="Tahoma" w:hAnsi="Tahoma" w:eastAsia="Tahoma" w:cs="Tahom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mailto:diane.leinenbach@fldoe.org" TargetMode="External"/><Relationship Id="rId9" Type="http://schemas.openxmlformats.org/officeDocument/2006/relationships/hyperlink" Target="https://www.floridacims.org/"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floridaci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CIMS :: Florida Department of Education</dc:title>
  <dcterms:created xsi:type="dcterms:W3CDTF">2020-02-06T19:01:18Z</dcterms:created>
  <dcterms:modified xsi:type="dcterms:W3CDTF">2020-02-06T19:01:18Z</dcterms:modified>
</cp:coreProperties>
</file>